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05D" w:rsidRPr="0084005D" w:rsidRDefault="0084005D" w:rsidP="0084005D">
      <w:pPr>
        <w:jc w:val="center"/>
        <w:rPr>
          <w:b/>
        </w:rPr>
      </w:pPr>
      <w:r w:rsidRPr="0084005D">
        <w:rPr>
          <w:b/>
        </w:rPr>
        <w:t>REGULAR MEETING</w:t>
      </w:r>
    </w:p>
    <w:p w:rsidR="0084005D" w:rsidRPr="0084005D" w:rsidRDefault="0084005D" w:rsidP="0084005D">
      <w:r w:rsidRPr="0084005D">
        <w:tab/>
        <w:t xml:space="preserve">The regular meeting of the South Bristol Town Board </w:t>
      </w:r>
      <w:r w:rsidR="002A1B1F">
        <w:t>w</w:t>
      </w:r>
      <w:r w:rsidRPr="0084005D">
        <w:t xml:space="preserve">as called to order </w:t>
      </w:r>
      <w:r w:rsidR="008A376E">
        <w:t>September 11,</w:t>
      </w:r>
      <w:r w:rsidR="0038295B">
        <w:t xml:space="preserve"> </w:t>
      </w:r>
      <w:r w:rsidR="00D27D6A">
        <w:t>2017</w:t>
      </w:r>
      <w:r w:rsidRPr="0084005D">
        <w:t xml:space="preserve"> at 7:</w:t>
      </w:r>
      <w:r w:rsidR="0075026B">
        <w:t>0</w:t>
      </w:r>
      <w:r w:rsidR="008F3B1C">
        <w:t>2</w:t>
      </w:r>
      <w:r w:rsidRPr="0084005D">
        <w:t>pm at the South Bristol Town Hall, 6500 W Gannett Hill Road, Naples, NY 14512.</w:t>
      </w:r>
    </w:p>
    <w:p w:rsidR="001F4D7A" w:rsidRDefault="001F4D7A" w:rsidP="0084005D">
      <w:pPr>
        <w:pStyle w:val="NoSpacing"/>
        <w:ind w:left="144"/>
        <w:jc w:val="center"/>
        <w:rPr>
          <w:b/>
        </w:rPr>
      </w:pPr>
    </w:p>
    <w:p w:rsidR="0084005D" w:rsidRPr="0084005D" w:rsidRDefault="0084005D" w:rsidP="0084005D">
      <w:pPr>
        <w:pStyle w:val="NoSpacing"/>
        <w:ind w:left="144"/>
        <w:jc w:val="center"/>
        <w:rPr>
          <w:b/>
        </w:rPr>
      </w:pPr>
      <w:r w:rsidRPr="0084005D">
        <w:rPr>
          <w:b/>
        </w:rPr>
        <w:t>PRESENT</w:t>
      </w:r>
    </w:p>
    <w:p w:rsidR="0084005D" w:rsidRPr="0084005D" w:rsidRDefault="0084005D" w:rsidP="0084005D">
      <w:pPr>
        <w:pStyle w:val="NoSpacing"/>
        <w:ind w:left="144"/>
        <w:jc w:val="center"/>
      </w:pPr>
      <w:r w:rsidRPr="0084005D">
        <w:t>Daniel Marshall, Supervisor</w:t>
      </w:r>
    </w:p>
    <w:p w:rsidR="0084005D" w:rsidRPr="0084005D" w:rsidRDefault="0084005D" w:rsidP="0084005D">
      <w:pPr>
        <w:pStyle w:val="NoSpacing"/>
        <w:ind w:left="144"/>
        <w:jc w:val="center"/>
      </w:pPr>
      <w:r w:rsidRPr="0084005D">
        <w:t>Donna Goodwin, Councilwoman</w:t>
      </w:r>
    </w:p>
    <w:p w:rsidR="0084005D" w:rsidRPr="0084005D" w:rsidRDefault="0084005D" w:rsidP="0084005D">
      <w:pPr>
        <w:pStyle w:val="NoSpacing"/>
        <w:ind w:left="144"/>
        <w:jc w:val="center"/>
      </w:pPr>
      <w:r w:rsidRPr="0084005D">
        <w:t>Stephen Cowley, Councilman</w:t>
      </w:r>
    </w:p>
    <w:p w:rsidR="001F4D7A" w:rsidRDefault="001F4D7A" w:rsidP="001F4D7A">
      <w:pPr>
        <w:pStyle w:val="NoSpacing"/>
        <w:ind w:left="144"/>
        <w:jc w:val="center"/>
      </w:pPr>
      <w:r w:rsidRPr="0084005D">
        <w:t>Scott Wohlschlegel, Councilman</w:t>
      </w:r>
    </w:p>
    <w:p w:rsidR="00C266EA" w:rsidRDefault="00C266EA" w:rsidP="00C266EA">
      <w:pPr>
        <w:pStyle w:val="NoSpacing"/>
        <w:ind w:left="144"/>
        <w:jc w:val="center"/>
      </w:pPr>
      <w:r w:rsidRPr="0084005D">
        <w:t>Jim Strickland, Councilman</w:t>
      </w:r>
    </w:p>
    <w:p w:rsidR="0084005D" w:rsidRPr="0084005D" w:rsidRDefault="0084005D" w:rsidP="0084005D">
      <w:pPr>
        <w:pStyle w:val="NoSpacing"/>
        <w:ind w:left="144"/>
        <w:jc w:val="center"/>
      </w:pPr>
    </w:p>
    <w:p w:rsidR="0084005D" w:rsidRPr="00E3068A" w:rsidRDefault="0084005D" w:rsidP="0084005D">
      <w:pPr>
        <w:pStyle w:val="NoSpacing"/>
        <w:ind w:left="144"/>
        <w:jc w:val="center"/>
        <w:rPr>
          <w:b/>
        </w:rPr>
      </w:pPr>
      <w:r w:rsidRPr="00E3068A">
        <w:rPr>
          <w:b/>
        </w:rPr>
        <w:t>RECORDING SECRETARY</w:t>
      </w:r>
    </w:p>
    <w:p w:rsidR="0084005D" w:rsidRPr="0084005D" w:rsidRDefault="0084005D" w:rsidP="0084005D">
      <w:pPr>
        <w:pStyle w:val="NoSpacing"/>
        <w:ind w:left="144"/>
        <w:jc w:val="center"/>
      </w:pPr>
      <w:r w:rsidRPr="0084005D">
        <w:t>Judy Voss, Town Clerk</w:t>
      </w:r>
    </w:p>
    <w:p w:rsidR="0084005D" w:rsidRPr="0084005D" w:rsidRDefault="0084005D" w:rsidP="0084005D">
      <w:pPr>
        <w:pStyle w:val="NoSpacing"/>
        <w:ind w:left="144"/>
        <w:jc w:val="center"/>
      </w:pPr>
    </w:p>
    <w:p w:rsidR="0084005D" w:rsidRPr="00E3068A" w:rsidRDefault="0084005D" w:rsidP="0084005D">
      <w:pPr>
        <w:pStyle w:val="NoSpacing"/>
        <w:ind w:left="144"/>
        <w:jc w:val="center"/>
        <w:rPr>
          <w:b/>
        </w:rPr>
      </w:pPr>
      <w:r w:rsidRPr="00E3068A">
        <w:rPr>
          <w:b/>
        </w:rPr>
        <w:t>OTHERS</w:t>
      </w:r>
    </w:p>
    <w:p w:rsidR="0075026B" w:rsidRDefault="008F3B1C" w:rsidP="0075026B">
      <w:pPr>
        <w:jc w:val="center"/>
      </w:pPr>
      <w:r>
        <w:t xml:space="preserve">Ann Jacobs, Jim Bachman, Sandy Adams, Beth Thomas, </w:t>
      </w:r>
      <w:r w:rsidR="00152678">
        <w:t xml:space="preserve">John Holtz, </w:t>
      </w:r>
      <w:r>
        <w:t xml:space="preserve">Carol </w:t>
      </w:r>
      <w:proofErr w:type="spellStart"/>
      <w:r>
        <w:t>Zanghi</w:t>
      </w:r>
      <w:proofErr w:type="spellEnd"/>
      <w:r>
        <w:t xml:space="preserve">, </w:t>
      </w:r>
      <w:r w:rsidR="0038295B">
        <w:t xml:space="preserve">Jim Wight, </w:t>
      </w:r>
      <w:proofErr w:type="spellStart"/>
      <w:r w:rsidR="0075026B">
        <w:t>Maddie</w:t>
      </w:r>
      <w:proofErr w:type="spellEnd"/>
      <w:r w:rsidR="0075026B">
        <w:t xml:space="preserve"> Bicknell, </w:t>
      </w:r>
      <w:r w:rsidR="00765B62">
        <w:t xml:space="preserve">Alan </w:t>
      </w:r>
      <w:r w:rsidR="0038295B">
        <w:t xml:space="preserve">&amp; Kristie </w:t>
      </w:r>
      <w:r w:rsidR="0075026B">
        <w:t xml:space="preserve">Braun, </w:t>
      </w:r>
      <w:r w:rsidR="00080C2F">
        <w:t xml:space="preserve">Fred Sarkis, </w:t>
      </w:r>
      <w:r>
        <w:t xml:space="preserve">Ted </w:t>
      </w:r>
      <w:r w:rsidR="0038295B">
        <w:t xml:space="preserve">Russell, </w:t>
      </w:r>
      <w:r w:rsidR="00292FD4">
        <w:t xml:space="preserve">Steve &amp; Patty </w:t>
      </w:r>
      <w:proofErr w:type="spellStart"/>
      <w:r w:rsidR="00292FD4">
        <w:t>Janto</w:t>
      </w:r>
      <w:proofErr w:type="spellEnd"/>
      <w:r w:rsidR="00292FD4">
        <w:t xml:space="preserve">, </w:t>
      </w:r>
      <w:r w:rsidR="0038295B">
        <w:t xml:space="preserve">Joe Kohler, </w:t>
      </w:r>
      <w:r>
        <w:t xml:space="preserve">Paul </w:t>
      </w:r>
      <w:proofErr w:type="spellStart"/>
      <w:r>
        <w:t>Lamphier</w:t>
      </w:r>
      <w:proofErr w:type="spellEnd"/>
      <w:r>
        <w:t xml:space="preserve">, Todd Cook, Rob Brenner, Bob &amp; Melanie Eisenberg, Baird &amp; Marcia Couch, Dick McGrath, John York, Cathy Colby, Brian &amp; Delores Perkins, Ralph Parker, </w:t>
      </w:r>
      <w:r w:rsidR="00152678">
        <w:t>et al</w:t>
      </w:r>
    </w:p>
    <w:p w:rsidR="0084005D" w:rsidRPr="0084005D" w:rsidRDefault="0084005D" w:rsidP="0084005D">
      <w:pPr>
        <w:pStyle w:val="NoSpacing"/>
        <w:ind w:left="144"/>
        <w:jc w:val="center"/>
      </w:pPr>
    </w:p>
    <w:p w:rsidR="00914B57" w:rsidRDefault="0084005D" w:rsidP="0084005D">
      <w:pPr>
        <w:pStyle w:val="NoSpacing"/>
        <w:ind w:left="144"/>
        <w:jc w:val="center"/>
      </w:pPr>
      <w:r w:rsidRPr="00113061">
        <w:rPr>
          <w:b/>
        </w:rPr>
        <w:t>I.</w:t>
      </w:r>
      <w:r w:rsidR="00914B57">
        <w:rPr>
          <w:b/>
        </w:rPr>
        <w:t xml:space="preserve"> ROLL CALL</w:t>
      </w:r>
      <w:r w:rsidRPr="0084005D">
        <w:t xml:space="preserve"> </w:t>
      </w:r>
    </w:p>
    <w:p w:rsidR="00914B57" w:rsidRDefault="0084005D" w:rsidP="0084005D">
      <w:pPr>
        <w:pStyle w:val="NoSpacing"/>
        <w:ind w:left="144"/>
        <w:jc w:val="center"/>
      </w:pPr>
      <w:r w:rsidRPr="0084005D">
        <w:t>Supr. Marshall opened the meeting with roll call</w:t>
      </w:r>
      <w:r w:rsidR="00914B57">
        <w:t>.</w:t>
      </w:r>
    </w:p>
    <w:p w:rsidR="00914B57" w:rsidRDefault="00914B57" w:rsidP="0084005D">
      <w:pPr>
        <w:pStyle w:val="NoSpacing"/>
        <w:ind w:left="144"/>
        <w:jc w:val="center"/>
      </w:pPr>
    </w:p>
    <w:p w:rsidR="00914B57" w:rsidRDefault="00914B57" w:rsidP="0084005D">
      <w:pPr>
        <w:pStyle w:val="NoSpacing"/>
        <w:ind w:left="144"/>
        <w:jc w:val="center"/>
        <w:rPr>
          <w:b/>
        </w:rPr>
      </w:pPr>
      <w:r>
        <w:rPr>
          <w:b/>
        </w:rPr>
        <w:t>II. PLEDGE OF ALLEGIANCE</w:t>
      </w:r>
    </w:p>
    <w:p w:rsidR="00914B57" w:rsidRDefault="0038295B" w:rsidP="0038295B">
      <w:pPr>
        <w:pStyle w:val="NoSpacing"/>
        <w:ind w:left="144"/>
      </w:pPr>
      <w:r>
        <w:tab/>
        <w:t xml:space="preserve"> </w:t>
      </w:r>
      <w:r w:rsidR="008F3B1C">
        <w:t xml:space="preserve">Alan Braun of Bristol </w:t>
      </w:r>
      <w:proofErr w:type="spellStart"/>
      <w:r w:rsidR="008F3B1C">
        <w:t>Harbour</w:t>
      </w:r>
      <w:proofErr w:type="spellEnd"/>
      <w:r w:rsidR="008F3B1C">
        <w:t xml:space="preserve"> sang </w:t>
      </w:r>
      <w:r w:rsidR="008F3B1C">
        <w:rPr>
          <w:i/>
        </w:rPr>
        <w:t xml:space="preserve">God Bless America </w:t>
      </w:r>
      <w:r w:rsidR="008F3B1C">
        <w:t>to commemorate September 11</w:t>
      </w:r>
      <w:r w:rsidR="008F3B1C" w:rsidRPr="008F3B1C">
        <w:rPr>
          <w:vertAlign w:val="superscript"/>
        </w:rPr>
        <w:t>th</w:t>
      </w:r>
      <w:r w:rsidR="008F3B1C">
        <w:t xml:space="preserve">.  </w:t>
      </w:r>
      <w:r w:rsidR="000F2608">
        <w:t xml:space="preserve"> Mr. Braun asked the audience to sing along with him.</w:t>
      </w:r>
    </w:p>
    <w:p w:rsidR="008F3B1C" w:rsidRPr="008F3B1C" w:rsidRDefault="008F3B1C" w:rsidP="0038295B">
      <w:pPr>
        <w:pStyle w:val="NoSpacing"/>
        <w:ind w:left="144"/>
      </w:pPr>
    </w:p>
    <w:p w:rsidR="0084005D" w:rsidRPr="00914B57" w:rsidRDefault="00914B57" w:rsidP="00914B57">
      <w:pPr>
        <w:pStyle w:val="NoSpacing"/>
        <w:ind w:left="144"/>
        <w:jc w:val="center"/>
        <w:rPr>
          <w:b/>
        </w:rPr>
      </w:pPr>
      <w:r>
        <w:rPr>
          <w:b/>
        </w:rPr>
        <w:t>III</w:t>
      </w:r>
      <w:r w:rsidR="0084005D" w:rsidRPr="0084005D">
        <w:t>.</w:t>
      </w:r>
      <w:r>
        <w:t xml:space="preserve"> </w:t>
      </w:r>
      <w:r w:rsidR="0084005D" w:rsidRPr="00914B57">
        <w:rPr>
          <w:b/>
        </w:rPr>
        <w:t>APPROVAL OF MINUTES</w:t>
      </w:r>
    </w:p>
    <w:p w:rsidR="00FD1C6D" w:rsidRPr="0084005D" w:rsidRDefault="0084005D" w:rsidP="00E3068A">
      <w:pPr>
        <w:jc w:val="both"/>
      </w:pPr>
      <w:r w:rsidRPr="00914B57">
        <w:rPr>
          <w:b/>
        </w:rPr>
        <w:tab/>
      </w:r>
      <w:r w:rsidR="008924CF">
        <w:t xml:space="preserve">On a motion made by </w:t>
      </w:r>
      <w:r w:rsidR="00912854" w:rsidRPr="0084005D">
        <w:t xml:space="preserve">Councilman </w:t>
      </w:r>
      <w:r w:rsidR="00912854">
        <w:t xml:space="preserve">Wohlschlegel </w:t>
      </w:r>
      <w:r w:rsidRPr="0084005D">
        <w:t xml:space="preserve">and seconded by </w:t>
      </w:r>
      <w:r w:rsidR="00912854">
        <w:t>Council</w:t>
      </w:r>
      <w:r w:rsidR="008F3B1C">
        <w:t>wo</w:t>
      </w:r>
      <w:r w:rsidR="00F1253E">
        <w:t xml:space="preserve">man </w:t>
      </w:r>
      <w:r w:rsidR="008F3B1C">
        <w:t>Goodwin</w:t>
      </w:r>
      <w:r w:rsidR="00D27D6A">
        <w:t xml:space="preserve">, the </w:t>
      </w:r>
      <w:r w:rsidR="008F3B1C">
        <w:t xml:space="preserve">August 14, </w:t>
      </w:r>
      <w:r w:rsidR="006062CC">
        <w:t>2017</w:t>
      </w:r>
      <w:r w:rsidR="0075026B">
        <w:t xml:space="preserve"> Regular Town Board minutes </w:t>
      </w:r>
      <w:r w:rsidRPr="0084005D">
        <w:t xml:space="preserve">were ACCEPTED.  Voting AYE: </w:t>
      </w:r>
      <w:r w:rsidR="00765B62">
        <w:t>5</w:t>
      </w:r>
      <w:r w:rsidRPr="0084005D">
        <w:t>. Voting NAY: 0. Voting AYE: Marshall, Goodwin, Cowley</w:t>
      </w:r>
      <w:r w:rsidR="00765B62">
        <w:t>, Strickland</w:t>
      </w:r>
      <w:r w:rsidR="00C266EA">
        <w:t xml:space="preserve"> and</w:t>
      </w:r>
      <w:r w:rsidR="005A2A0E">
        <w:t xml:space="preserve"> Wohlschlegel</w:t>
      </w:r>
      <w:r w:rsidR="00C266EA">
        <w:t>.</w:t>
      </w:r>
    </w:p>
    <w:p w:rsidR="000F2608" w:rsidRDefault="000F2608" w:rsidP="0084005D"/>
    <w:p w:rsidR="00914B57" w:rsidRDefault="00914B57" w:rsidP="00C1101D">
      <w:pPr>
        <w:jc w:val="center"/>
        <w:rPr>
          <w:b/>
        </w:rPr>
      </w:pPr>
      <w:r>
        <w:rPr>
          <w:b/>
        </w:rPr>
        <w:t>IV. PRIVILEGE OF THE FLOOR</w:t>
      </w:r>
    </w:p>
    <w:p w:rsidR="00C52820" w:rsidRDefault="000F2608" w:rsidP="008F3B1C">
      <w:r>
        <w:tab/>
        <w:t xml:space="preserve">Jim Bachman, President of the South Bristol Historical Society, </w:t>
      </w:r>
      <w:r w:rsidR="00C52820">
        <w:t>thanked the Board and read from his notes.</w:t>
      </w:r>
    </w:p>
    <w:p w:rsidR="00C52820" w:rsidRDefault="00C52820" w:rsidP="008F3B1C">
      <w:r>
        <w:tab/>
        <w:t xml:space="preserve">I’d like to take a few minutes to talk about the purpose a town historian and its historical society. I’d also like to briefly </w:t>
      </w:r>
      <w:r w:rsidR="00152678">
        <w:t>about what’s happening locally and how this supports and benefits the town.</w:t>
      </w:r>
    </w:p>
    <w:p w:rsidR="00152678" w:rsidRDefault="00152678" w:rsidP="008F3B1C">
      <w:r>
        <w:tab/>
        <w:t>I heard it said recently that a town historian is an ambassador to the community, the county and the state.  That sounds pretty cool, but what exactly does that mean? I’ll begin with how a town historian adds context to the town.</w:t>
      </w:r>
    </w:p>
    <w:p w:rsidR="00152678" w:rsidRDefault="00152678" w:rsidP="008F3B1C">
      <w:r>
        <w:tab/>
        <w:t xml:space="preserve">Do you </w:t>
      </w:r>
      <w:proofErr w:type="spellStart"/>
      <w:r>
        <w:t>han</w:t>
      </w:r>
      <w:proofErr w:type="spellEnd"/>
      <w:r>
        <w:t xml:space="preserve"> interest in local Native American history, or who owned your property </w:t>
      </w:r>
      <w:proofErr w:type="gramStart"/>
      <w:r>
        <w:t>before  you</w:t>
      </w:r>
      <w:proofErr w:type="gramEnd"/>
      <w:r>
        <w:t xml:space="preserve"> and maybe what happened there?  Your town historian is a resource for research, discovery and then ultimately preserving it. And if you recently had a desire to learn these things, your town historian is also creating interest. How about tourism? In the fall of 2015, the town historian collaborated with the Ontario County Historical Society to have the grange hall added </w:t>
      </w:r>
      <w:r>
        <w:lastRenderedPageBreak/>
        <w:t xml:space="preserve">as a stop on the highly publicized Fall Foliage Tour.  Other collaboration efforts include Small Historical Societies, the </w:t>
      </w:r>
      <w:proofErr w:type="spellStart"/>
      <w:r>
        <w:t>Ganondagon</w:t>
      </w:r>
      <w:proofErr w:type="spellEnd"/>
      <w:r>
        <w:t xml:space="preserve"> State Historic Site and annual reporting to the New York State Historians Association.</w:t>
      </w:r>
      <w:r w:rsidR="0006569D">
        <w:t xml:space="preserve"> </w:t>
      </w:r>
    </w:p>
    <w:p w:rsidR="0006569D" w:rsidRDefault="0006569D" w:rsidP="008F3B1C">
      <w:r>
        <w:tab/>
        <w:t xml:space="preserve">We’ve also been shaking </w:t>
      </w:r>
      <w:proofErr w:type="spellStart"/>
      <w:r>
        <w:t>thins</w:t>
      </w:r>
      <w:proofErr w:type="spellEnd"/>
      <w:r>
        <w:t xml:space="preserve"> up at the South Bristol Historical Society this year. We’ve reorganized, changing the way we do business and returning to our roots of education and offering community programs. Accomplishments this year, either concluded or scheduled, include:</w:t>
      </w:r>
    </w:p>
    <w:p w:rsidR="0006569D" w:rsidRPr="002E73F9" w:rsidRDefault="0006569D" w:rsidP="0006569D">
      <w:pPr>
        <w:pStyle w:val="ListParagraph"/>
        <w:numPr>
          <w:ilvl w:val="0"/>
          <w:numId w:val="30"/>
        </w:numPr>
        <w:rPr>
          <w:rFonts w:ascii="Times New Roman" w:hAnsi="Times New Roman"/>
        </w:rPr>
      </w:pPr>
      <w:r w:rsidRPr="002E73F9">
        <w:rPr>
          <w:rFonts w:ascii="Times New Roman" w:hAnsi="Times New Roman"/>
        </w:rPr>
        <w:t xml:space="preserve">Native American expert Martha </w:t>
      </w:r>
      <w:proofErr w:type="spellStart"/>
      <w:r w:rsidRPr="002E73F9">
        <w:rPr>
          <w:rFonts w:ascii="Times New Roman" w:hAnsi="Times New Roman"/>
        </w:rPr>
        <w:t>Semposki</w:t>
      </w:r>
      <w:proofErr w:type="spellEnd"/>
      <w:r w:rsidRPr="002E73F9">
        <w:rPr>
          <w:rFonts w:ascii="Times New Roman" w:hAnsi="Times New Roman"/>
        </w:rPr>
        <w:t>; in excess of 55 attendees</w:t>
      </w:r>
    </w:p>
    <w:p w:rsidR="0006569D" w:rsidRPr="002E73F9" w:rsidRDefault="0006569D" w:rsidP="0006569D">
      <w:pPr>
        <w:pStyle w:val="ListParagraph"/>
        <w:numPr>
          <w:ilvl w:val="0"/>
          <w:numId w:val="30"/>
        </w:numPr>
        <w:rPr>
          <w:rFonts w:ascii="Times New Roman" w:hAnsi="Times New Roman"/>
        </w:rPr>
      </w:pPr>
      <w:r w:rsidRPr="002E73F9">
        <w:rPr>
          <w:rFonts w:ascii="Times New Roman" w:hAnsi="Times New Roman"/>
        </w:rPr>
        <w:t>2 BBQ Chicken dinners</w:t>
      </w:r>
    </w:p>
    <w:p w:rsidR="0006569D" w:rsidRPr="002E73F9" w:rsidRDefault="0006569D" w:rsidP="0006569D">
      <w:pPr>
        <w:pStyle w:val="ListParagraph"/>
        <w:numPr>
          <w:ilvl w:val="0"/>
          <w:numId w:val="30"/>
        </w:numPr>
        <w:rPr>
          <w:rFonts w:ascii="Times New Roman" w:hAnsi="Times New Roman"/>
        </w:rPr>
      </w:pPr>
      <w:r w:rsidRPr="002E73F9">
        <w:rPr>
          <w:rFonts w:ascii="Times New Roman" w:hAnsi="Times New Roman"/>
        </w:rPr>
        <w:t>3 pancake breakfasts</w:t>
      </w:r>
    </w:p>
    <w:p w:rsidR="0006569D" w:rsidRPr="002E73F9" w:rsidRDefault="0006569D" w:rsidP="0006569D">
      <w:pPr>
        <w:pStyle w:val="ListParagraph"/>
        <w:numPr>
          <w:ilvl w:val="0"/>
          <w:numId w:val="30"/>
        </w:numPr>
        <w:rPr>
          <w:rFonts w:ascii="Times New Roman" w:hAnsi="Times New Roman"/>
        </w:rPr>
      </w:pPr>
      <w:r w:rsidRPr="002E73F9">
        <w:rPr>
          <w:rFonts w:ascii="Times New Roman" w:hAnsi="Times New Roman"/>
        </w:rPr>
        <w:t>Bristol Days</w:t>
      </w:r>
    </w:p>
    <w:p w:rsidR="0006569D" w:rsidRPr="002E73F9" w:rsidRDefault="0006569D" w:rsidP="0006569D">
      <w:pPr>
        <w:pStyle w:val="ListParagraph"/>
        <w:numPr>
          <w:ilvl w:val="0"/>
          <w:numId w:val="30"/>
        </w:numPr>
        <w:rPr>
          <w:rFonts w:ascii="Times New Roman" w:hAnsi="Times New Roman"/>
        </w:rPr>
      </w:pPr>
      <w:r w:rsidRPr="002E73F9">
        <w:rPr>
          <w:rFonts w:ascii="Times New Roman" w:hAnsi="Times New Roman"/>
        </w:rPr>
        <w:t>Open House</w:t>
      </w:r>
    </w:p>
    <w:p w:rsidR="0006569D" w:rsidRPr="002E73F9" w:rsidRDefault="0006569D" w:rsidP="0006569D">
      <w:pPr>
        <w:pStyle w:val="ListParagraph"/>
        <w:numPr>
          <w:ilvl w:val="0"/>
          <w:numId w:val="30"/>
        </w:numPr>
        <w:rPr>
          <w:rFonts w:ascii="Times New Roman" w:hAnsi="Times New Roman"/>
        </w:rPr>
      </w:pPr>
      <w:r w:rsidRPr="002E73F9">
        <w:rPr>
          <w:rFonts w:ascii="Times New Roman" w:hAnsi="Times New Roman"/>
        </w:rPr>
        <w:t>2 South Hill Road Sanitarium Farm presentations by Ron Goodman. One at the Bristol Library and one this past week at the grange hall. Both were well attended.</w:t>
      </w:r>
    </w:p>
    <w:p w:rsidR="0006569D" w:rsidRPr="002E73F9" w:rsidRDefault="0006569D" w:rsidP="0006569D">
      <w:pPr>
        <w:pStyle w:val="ListParagraph"/>
        <w:numPr>
          <w:ilvl w:val="0"/>
          <w:numId w:val="30"/>
        </w:numPr>
        <w:rPr>
          <w:rFonts w:ascii="Times New Roman" w:hAnsi="Times New Roman"/>
        </w:rPr>
      </w:pPr>
      <w:r w:rsidRPr="002E73F9">
        <w:rPr>
          <w:rFonts w:ascii="Times New Roman" w:hAnsi="Times New Roman"/>
        </w:rPr>
        <w:t xml:space="preserve">The history and founding of Bristol </w:t>
      </w:r>
      <w:proofErr w:type="spellStart"/>
      <w:r w:rsidRPr="002E73F9">
        <w:rPr>
          <w:rFonts w:ascii="Times New Roman" w:hAnsi="Times New Roman"/>
        </w:rPr>
        <w:t>Harbour</w:t>
      </w:r>
      <w:proofErr w:type="spellEnd"/>
      <w:r w:rsidRPr="002E73F9">
        <w:rPr>
          <w:rFonts w:ascii="Times New Roman" w:hAnsi="Times New Roman"/>
        </w:rPr>
        <w:t xml:space="preserve"> by Fred Sarkis.</w:t>
      </w:r>
    </w:p>
    <w:p w:rsidR="0006569D" w:rsidRPr="002E73F9" w:rsidRDefault="0006569D" w:rsidP="0006569D">
      <w:pPr>
        <w:pStyle w:val="ListParagraph"/>
        <w:numPr>
          <w:ilvl w:val="0"/>
          <w:numId w:val="30"/>
        </w:numPr>
        <w:rPr>
          <w:rFonts w:ascii="Times New Roman" w:hAnsi="Times New Roman"/>
        </w:rPr>
      </w:pPr>
      <w:r w:rsidRPr="002E73F9">
        <w:rPr>
          <w:rFonts w:ascii="Times New Roman" w:hAnsi="Times New Roman"/>
        </w:rPr>
        <w:t>Hops Harvest Dinner – this year is a pig roast</w:t>
      </w:r>
    </w:p>
    <w:p w:rsidR="0006569D" w:rsidRPr="002E73F9" w:rsidRDefault="0006569D" w:rsidP="0006569D">
      <w:pPr>
        <w:pStyle w:val="ListParagraph"/>
        <w:numPr>
          <w:ilvl w:val="0"/>
          <w:numId w:val="30"/>
        </w:numPr>
        <w:rPr>
          <w:rFonts w:ascii="Times New Roman" w:hAnsi="Times New Roman"/>
        </w:rPr>
      </w:pPr>
      <w:r w:rsidRPr="002E73F9">
        <w:rPr>
          <w:rFonts w:ascii="Times New Roman" w:hAnsi="Times New Roman"/>
        </w:rPr>
        <w:t>Election Night Dinner</w:t>
      </w:r>
    </w:p>
    <w:p w:rsidR="0006569D" w:rsidRPr="002E73F9" w:rsidRDefault="0006569D" w:rsidP="0006569D">
      <w:pPr>
        <w:pStyle w:val="ListParagraph"/>
        <w:numPr>
          <w:ilvl w:val="0"/>
          <w:numId w:val="30"/>
        </w:numPr>
        <w:rPr>
          <w:rFonts w:ascii="Times New Roman" w:hAnsi="Times New Roman"/>
        </w:rPr>
      </w:pPr>
      <w:r w:rsidRPr="002E73F9">
        <w:rPr>
          <w:rFonts w:ascii="Times New Roman" w:hAnsi="Times New Roman"/>
        </w:rPr>
        <w:t>Highlander Cycle Tour – especially noteworthy this year with the passing of Roger Brahm</w:t>
      </w:r>
    </w:p>
    <w:p w:rsidR="0006569D" w:rsidRPr="002E73F9" w:rsidRDefault="0006569D" w:rsidP="0006569D">
      <w:pPr>
        <w:pStyle w:val="ListParagraph"/>
        <w:numPr>
          <w:ilvl w:val="0"/>
          <w:numId w:val="30"/>
        </w:numPr>
        <w:rPr>
          <w:rFonts w:ascii="Times New Roman" w:hAnsi="Times New Roman"/>
        </w:rPr>
      </w:pPr>
      <w:r w:rsidRPr="002E73F9">
        <w:rPr>
          <w:rFonts w:ascii="Times New Roman" w:hAnsi="Times New Roman"/>
        </w:rPr>
        <w:t>Burning Springs Tour</w:t>
      </w:r>
    </w:p>
    <w:p w:rsidR="0006569D" w:rsidRPr="002E73F9" w:rsidRDefault="0006569D" w:rsidP="0006569D">
      <w:r w:rsidRPr="002E73F9">
        <w:t xml:space="preserve">Our programs this year have been popular and each draws a different crowd. We routinely draw attendance from Bristol and have had several instances of guests from Canandaigua </w:t>
      </w:r>
      <w:proofErr w:type="spellStart"/>
      <w:proofErr w:type="gramStart"/>
      <w:r w:rsidRPr="002E73F9">
        <w:t>nad</w:t>
      </w:r>
      <w:proofErr w:type="spellEnd"/>
      <w:proofErr w:type="gramEnd"/>
      <w:r w:rsidRPr="002E73F9">
        <w:t xml:space="preserve"> as far as Geneva. We have also </w:t>
      </w:r>
      <w:proofErr w:type="spellStart"/>
      <w:r w:rsidRPr="002E73F9">
        <w:t>henjoyed</w:t>
      </w:r>
      <w:proofErr w:type="spellEnd"/>
      <w:r w:rsidRPr="002E73F9">
        <w:t xml:space="preserve"> event support from Town Supervisors Marshall and Green.</w:t>
      </w:r>
    </w:p>
    <w:p w:rsidR="00185C37" w:rsidRPr="002E73F9" w:rsidRDefault="00185C37" w:rsidP="0006569D">
      <w:r w:rsidRPr="002E73F9">
        <w:tab/>
        <w:t>We’ve also been busy making improvements at the Grange this year, these include;</w:t>
      </w:r>
    </w:p>
    <w:p w:rsidR="00185C37" w:rsidRPr="002E73F9" w:rsidRDefault="00185C37" w:rsidP="00185C37">
      <w:pPr>
        <w:pStyle w:val="ListParagraph"/>
        <w:numPr>
          <w:ilvl w:val="0"/>
          <w:numId w:val="31"/>
        </w:numPr>
        <w:rPr>
          <w:rFonts w:ascii="Times New Roman" w:hAnsi="Times New Roman"/>
        </w:rPr>
      </w:pPr>
      <w:r w:rsidRPr="002E73F9">
        <w:rPr>
          <w:rFonts w:ascii="Times New Roman" w:hAnsi="Times New Roman"/>
        </w:rPr>
        <w:t>Heat on the first and second floor</w:t>
      </w:r>
    </w:p>
    <w:p w:rsidR="00185C37" w:rsidRPr="002E73F9" w:rsidRDefault="00185C37" w:rsidP="00185C37">
      <w:pPr>
        <w:pStyle w:val="ListParagraph"/>
        <w:numPr>
          <w:ilvl w:val="0"/>
          <w:numId w:val="31"/>
        </w:numPr>
        <w:rPr>
          <w:rFonts w:ascii="Times New Roman" w:hAnsi="Times New Roman"/>
        </w:rPr>
      </w:pPr>
      <w:r w:rsidRPr="002E73F9">
        <w:rPr>
          <w:rFonts w:ascii="Times New Roman" w:hAnsi="Times New Roman"/>
        </w:rPr>
        <w:t>Upgraded to a commercial cooler</w:t>
      </w:r>
    </w:p>
    <w:p w:rsidR="00185C37" w:rsidRPr="002E73F9" w:rsidRDefault="00185C37" w:rsidP="00185C37">
      <w:pPr>
        <w:pStyle w:val="ListParagraph"/>
        <w:numPr>
          <w:ilvl w:val="0"/>
          <w:numId w:val="31"/>
        </w:numPr>
        <w:rPr>
          <w:rFonts w:ascii="Times New Roman" w:hAnsi="Times New Roman"/>
        </w:rPr>
      </w:pPr>
      <w:r w:rsidRPr="002E73F9">
        <w:rPr>
          <w:rFonts w:ascii="Times New Roman" w:hAnsi="Times New Roman"/>
        </w:rPr>
        <w:t>Removed a large dump trailer load of junk from the building</w:t>
      </w:r>
    </w:p>
    <w:p w:rsidR="00185C37" w:rsidRPr="002E73F9" w:rsidRDefault="00185C37" w:rsidP="00185C37">
      <w:pPr>
        <w:pStyle w:val="ListParagraph"/>
        <w:numPr>
          <w:ilvl w:val="0"/>
          <w:numId w:val="31"/>
        </w:numPr>
        <w:rPr>
          <w:rFonts w:ascii="Times New Roman" w:hAnsi="Times New Roman"/>
        </w:rPr>
      </w:pPr>
      <w:r w:rsidRPr="002E73F9">
        <w:rPr>
          <w:rFonts w:ascii="Times New Roman" w:hAnsi="Times New Roman"/>
        </w:rPr>
        <w:t>We’ve employed the County workforce in excess of a half dozen times for various cleaning and maintenance activities</w:t>
      </w:r>
    </w:p>
    <w:p w:rsidR="00185C37" w:rsidRPr="002E73F9" w:rsidRDefault="00185C37" w:rsidP="00185C37">
      <w:pPr>
        <w:pStyle w:val="ListParagraph"/>
        <w:numPr>
          <w:ilvl w:val="0"/>
          <w:numId w:val="31"/>
        </w:numPr>
        <w:rPr>
          <w:rFonts w:ascii="Times New Roman" w:hAnsi="Times New Roman"/>
        </w:rPr>
      </w:pPr>
      <w:r w:rsidRPr="002E73F9">
        <w:rPr>
          <w:rFonts w:ascii="Times New Roman" w:hAnsi="Times New Roman"/>
        </w:rPr>
        <w:t>Restored the diorama</w:t>
      </w:r>
    </w:p>
    <w:p w:rsidR="00185C37" w:rsidRPr="002E73F9" w:rsidRDefault="00185C37" w:rsidP="00185C37">
      <w:pPr>
        <w:pStyle w:val="ListParagraph"/>
        <w:numPr>
          <w:ilvl w:val="0"/>
          <w:numId w:val="31"/>
        </w:numPr>
        <w:rPr>
          <w:rFonts w:ascii="Times New Roman" w:hAnsi="Times New Roman"/>
        </w:rPr>
      </w:pPr>
      <w:r w:rsidRPr="002E73F9">
        <w:rPr>
          <w:rFonts w:ascii="Times New Roman" w:hAnsi="Times New Roman"/>
        </w:rPr>
        <w:t>Upgraded to a 3-bay sink</w:t>
      </w:r>
    </w:p>
    <w:p w:rsidR="00185C37" w:rsidRPr="002E73F9" w:rsidRDefault="00185C37" w:rsidP="00185C37">
      <w:r w:rsidRPr="002E73F9">
        <w:t>As part of our reorganization and in preparation for a merger with the Bristol Historical Society, our board now has a ¼ makeup of Bristol residents.</w:t>
      </w:r>
    </w:p>
    <w:p w:rsidR="00185C37" w:rsidRPr="002E73F9" w:rsidRDefault="00185C37" w:rsidP="00185C37">
      <w:r w:rsidRPr="002E73F9">
        <w:tab/>
        <w:t>Yes, I used the “M” word, so now the cats out of the bag. The Bristol’s are seeking a merger and will be known as the Bristol Hills Historical Society. So before you ask yourself why, let me explain:</w:t>
      </w:r>
    </w:p>
    <w:p w:rsidR="00185C37" w:rsidRPr="002E73F9" w:rsidRDefault="00185C37" w:rsidP="00185C37">
      <w:r w:rsidRPr="002E73F9">
        <w:tab/>
        <w:t>Both societies have weaknesses and fortunately we don’t share them. In other words, we are drawing on each other’s strengths. These include Bristol’s permanent charter, versus our provisional charter. South Bristol’s state education and federal filings are current, where Bristol’s are lacking. This actually is a zero sum game, where zero is a positive for both associations. Alan Jones and Rod Terminello met with Honeoye’s society Greg Hunt.  Greg is a state expert on such matters and the outcome for merging is determinate. And both town societies have unanimously approved proceeding with a merger. To top it off, we share the same town historian – we were also once the same town. Benefits to both towns and the community include;</w:t>
      </w:r>
    </w:p>
    <w:p w:rsidR="00185C37" w:rsidRPr="002E73F9" w:rsidRDefault="00185C37" w:rsidP="00185C37">
      <w:pPr>
        <w:pStyle w:val="ListParagraph"/>
        <w:numPr>
          <w:ilvl w:val="0"/>
          <w:numId w:val="32"/>
        </w:numPr>
        <w:rPr>
          <w:rFonts w:ascii="Times New Roman" w:hAnsi="Times New Roman"/>
        </w:rPr>
      </w:pPr>
      <w:r w:rsidRPr="002E73F9">
        <w:rPr>
          <w:rFonts w:ascii="Times New Roman" w:hAnsi="Times New Roman"/>
        </w:rPr>
        <w:lastRenderedPageBreak/>
        <w:t>Reaching a larger population – membership has all ready increased. The larger area covered by the new organization as well as number of members carries weight when dealing with state and local agencies. This is particularly true when applying for grants. In addition, the opportunities to partner with other organizations such as schools or libraries increase.</w:t>
      </w:r>
    </w:p>
    <w:p w:rsidR="00185C37" w:rsidRPr="002E73F9" w:rsidRDefault="00185C37" w:rsidP="00185C37">
      <w:pPr>
        <w:pStyle w:val="ListParagraph"/>
        <w:numPr>
          <w:ilvl w:val="0"/>
          <w:numId w:val="32"/>
        </w:numPr>
        <w:rPr>
          <w:rFonts w:ascii="Times New Roman" w:hAnsi="Times New Roman"/>
        </w:rPr>
      </w:pPr>
      <w:r w:rsidRPr="002E73F9">
        <w:rPr>
          <w:rFonts w:ascii="Times New Roman" w:hAnsi="Times New Roman"/>
        </w:rPr>
        <w:t>Grant money is also freely available for joint municipal projects</w:t>
      </w:r>
    </w:p>
    <w:p w:rsidR="00185C37" w:rsidRPr="002E73F9" w:rsidRDefault="00185C37" w:rsidP="00185C37">
      <w:pPr>
        <w:pStyle w:val="ListParagraph"/>
        <w:numPr>
          <w:ilvl w:val="0"/>
          <w:numId w:val="32"/>
        </w:numPr>
        <w:rPr>
          <w:rFonts w:ascii="Times New Roman" w:hAnsi="Times New Roman"/>
        </w:rPr>
      </w:pPr>
      <w:r w:rsidRPr="002E73F9">
        <w:rPr>
          <w:rFonts w:ascii="Times New Roman" w:hAnsi="Times New Roman"/>
        </w:rPr>
        <w:t>State recognition</w:t>
      </w:r>
    </w:p>
    <w:p w:rsidR="00185C37" w:rsidRPr="002E73F9" w:rsidRDefault="00185C37" w:rsidP="00185C37">
      <w:pPr>
        <w:pStyle w:val="ListParagraph"/>
        <w:numPr>
          <w:ilvl w:val="0"/>
          <w:numId w:val="32"/>
        </w:numPr>
        <w:rPr>
          <w:rFonts w:ascii="Times New Roman" w:hAnsi="Times New Roman"/>
        </w:rPr>
      </w:pPr>
      <w:r w:rsidRPr="002E73F9">
        <w:rPr>
          <w:rFonts w:ascii="Times New Roman" w:hAnsi="Times New Roman"/>
        </w:rPr>
        <w:t>Diversity</w:t>
      </w:r>
    </w:p>
    <w:p w:rsidR="00185C37" w:rsidRPr="002E73F9" w:rsidRDefault="00185C37" w:rsidP="00185C37">
      <w:pPr>
        <w:pStyle w:val="ListParagraph"/>
        <w:numPr>
          <w:ilvl w:val="0"/>
          <w:numId w:val="32"/>
        </w:numPr>
        <w:rPr>
          <w:rFonts w:ascii="Times New Roman" w:hAnsi="Times New Roman"/>
        </w:rPr>
      </w:pPr>
      <w:r w:rsidRPr="002E73F9">
        <w:rPr>
          <w:rFonts w:ascii="Times New Roman" w:hAnsi="Times New Roman"/>
        </w:rPr>
        <w:t xml:space="preserve">Honoring 5 generations of residents, </w:t>
      </w:r>
      <w:proofErr w:type="spellStart"/>
      <w:r w:rsidRPr="002E73F9">
        <w:rPr>
          <w:rFonts w:ascii="Times New Roman" w:hAnsi="Times New Roman"/>
        </w:rPr>
        <w:t>man</w:t>
      </w:r>
      <w:proofErr w:type="spellEnd"/>
      <w:r w:rsidRPr="002E73F9">
        <w:rPr>
          <w:rFonts w:ascii="Times New Roman" w:hAnsi="Times New Roman"/>
        </w:rPr>
        <w:t xml:space="preserve"> of whom still remember when the grange hall was an active part of the community</w:t>
      </w:r>
    </w:p>
    <w:p w:rsidR="00185C37" w:rsidRPr="002E73F9" w:rsidRDefault="00185C37" w:rsidP="00185C37">
      <w:pPr>
        <w:pStyle w:val="ListParagraph"/>
        <w:numPr>
          <w:ilvl w:val="0"/>
          <w:numId w:val="32"/>
        </w:numPr>
        <w:rPr>
          <w:rFonts w:ascii="Times New Roman" w:hAnsi="Times New Roman"/>
        </w:rPr>
      </w:pPr>
      <w:r w:rsidRPr="002E73F9">
        <w:rPr>
          <w:rFonts w:ascii="Times New Roman" w:hAnsi="Times New Roman"/>
        </w:rPr>
        <w:t xml:space="preserve">Both organizations are focused on maintaining and upgrading our historic buildings. They serve as local landmarks; provide character and context to our communities. As well as </w:t>
      </w:r>
      <w:r w:rsidR="006053E3" w:rsidRPr="002E73F9">
        <w:rPr>
          <w:rFonts w:ascii="Times New Roman" w:hAnsi="Times New Roman"/>
        </w:rPr>
        <w:t>being a place where people can gather.  Our goal is to have both structures code compliant for public use.</w:t>
      </w:r>
    </w:p>
    <w:p w:rsidR="006053E3" w:rsidRPr="002E73F9" w:rsidRDefault="006053E3" w:rsidP="006053E3">
      <w:pPr>
        <w:pStyle w:val="ListParagraph"/>
        <w:numPr>
          <w:ilvl w:val="0"/>
          <w:numId w:val="32"/>
        </w:numPr>
        <w:ind w:left="360"/>
        <w:rPr>
          <w:rFonts w:ascii="Times New Roman" w:hAnsi="Times New Roman"/>
        </w:rPr>
      </w:pPr>
      <w:r w:rsidRPr="002E73F9">
        <w:rPr>
          <w:rFonts w:ascii="Times New Roman" w:hAnsi="Times New Roman"/>
        </w:rPr>
        <w:t xml:space="preserve">Promoting education, cohesion and celebration, which create a sense of community. These yield reasons for living in South Bristol which also support real estate values. </w:t>
      </w:r>
    </w:p>
    <w:p w:rsidR="006053E3" w:rsidRDefault="006053E3" w:rsidP="006053E3">
      <w:pPr>
        <w:ind w:firstLine="360"/>
      </w:pPr>
      <w:r>
        <w:t>To begin wrapping this up, I need to briefly touch on finances. Merging does not include comingling of finances received resident donations or the town. This has been discussed at length and it’s important to know that funds received with a town are dedicated to supporting that towns building. Only funds raised by the Bristol Hills Historical Society will become joint property.</w:t>
      </w:r>
    </w:p>
    <w:p w:rsidR="006053E3" w:rsidRDefault="006053E3" w:rsidP="008A376E">
      <w:pPr>
        <w:ind w:firstLine="360"/>
      </w:pPr>
      <w:r>
        <w:t>Thank you for your time this evening.</w:t>
      </w:r>
      <w:r w:rsidR="008A376E">
        <w:t xml:space="preserve">  Mr. Bachman introduced members of the South Bristol Historical Society; Ann Jacobs, Vice President, Carol </w:t>
      </w:r>
      <w:proofErr w:type="spellStart"/>
      <w:r w:rsidR="008A376E">
        <w:t>Zanghi</w:t>
      </w:r>
      <w:proofErr w:type="spellEnd"/>
      <w:r w:rsidR="008A376E">
        <w:t xml:space="preserve">, Secretary, Sandy Adams, Treasurer, Beth Thomas, Historian.  </w:t>
      </w:r>
    </w:p>
    <w:p w:rsidR="008A376E" w:rsidRDefault="008A376E" w:rsidP="008A376E">
      <w:pPr>
        <w:ind w:firstLine="360"/>
      </w:pPr>
      <w:r>
        <w:tab/>
        <w:t xml:space="preserve">Supr. Marshall told the audience that Beth Thomas, the South Bristol and Bristol Historian, just returned from 11 days in Houston with the Red Cross helping with Hurricane Harvey. </w:t>
      </w:r>
    </w:p>
    <w:p w:rsidR="008A376E" w:rsidRDefault="008A376E" w:rsidP="008A376E">
      <w:r>
        <w:tab/>
      </w:r>
    </w:p>
    <w:p w:rsidR="008A376E" w:rsidRDefault="008A376E" w:rsidP="008A376E">
      <w:r>
        <w:tab/>
        <w:t xml:space="preserve">Supr. Marshall noted that we lost a very important member of the community in the last week, Roger Brahm, who was for many years, the Town Historian and a very active member of the South Bristol Historical Society.  </w:t>
      </w:r>
      <w:r w:rsidR="002E73F9">
        <w:t>Mr. Brahm passed away last week, and is a member of the large Brahm family on Hicks Road.  The Board has a Resolution of Sympathy for Mr. Brahm.</w:t>
      </w:r>
    </w:p>
    <w:p w:rsidR="002E73F9" w:rsidRPr="0084005D" w:rsidRDefault="002E73F9" w:rsidP="002E73F9">
      <w:pPr>
        <w:jc w:val="both"/>
      </w:pPr>
      <w:r>
        <w:tab/>
        <w:t xml:space="preserve">On a motion made by Councilman and seconded by Councilman </w:t>
      </w:r>
      <w:proofErr w:type="spellStart"/>
      <w:r>
        <w:t>Resolutioin</w:t>
      </w:r>
      <w:proofErr w:type="spellEnd"/>
      <w:r>
        <w:t xml:space="preserve"> No. -2017 was ACCEPTED. </w:t>
      </w:r>
      <w:r w:rsidRPr="0084005D">
        <w:t xml:space="preserve">Voting AYE: </w:t>
      </w:r>
      <w:r>
        <w:t>5</w:t>
      </w:r>
      <w:r w:rsidRPr="0084005D">
        <w:t>. Voting NAY: 0. Voting AYE: Marshall, Goodwin, Cowley</w:t>
      </w:r>
      <w:r>
        <w:t>, Strickland and Wohlschlegel.</w:t>
      </w:r>
    </w:p>
    <w:p w:rsidR="002E73F9" w:rsidRDefault="002E73F9" w:rsidP="002E73F9">
      <w:pPr>
        <w:jc w:val="center"/>
        <w:rPr>
          <w:b/>
        </w:rPr>
      </w:pPr>
      <w:proofErr w:type="gramStart"/>
      <w:r>
        <w:rPr>
          <w:b/>
        </w:rPr>
        <w:t>RESOLUTION NO.</w:t>
      </w:r>
      <w:proofErr w:type="gramEnd"/>
      <w:r>
        <w:rPr>
          <w:b/>
        </w:rPr>
        <w:t xml:space="preserve"> – 2017</w:t>
      </w:r>
    </w:p>
    <w:p w:rsidR="002E73F9" w:rsidRDefault="002E73F9" w:rsidP="002E73F9">
      <w:pPr>
        <w:jc w:val="center"/>
        <w:rPr>
          <w:b/>
        </w:rPr>
      </w:pPr>
      <w:r>
        <w:rPr>
          <w:b/>
        </w:rPr>
        <w:t>RESOLUTION OF SYMPATHY – ROGER STANDISH BRAHM</w:t>
      </w:r>
    </w:p>
    <w:p w:rsidR="002E73F9" w:rsidRDefault="002E73F9" w:rsidP="002E73F9">
      <w:r>
        <w:rPr>
          <w:b/>
        </w:rPr>
        <w:tab/>
        <w:t xml:space="preserve">WHEREAS, </w:t>
      </w:r>
      <w:r>
        <w:t>this Town Board was saddened to hear of the passing of Roger S. Brahm, and</w:t>
      </w:r>
    </w:p>
    <w:p w:rsidR="002E73F9" w:rsidRDefault="002E73F9" w:rsidP="002E73F9">
      <w:r>
        <w:tab/>
      </w:r>
      <w:r>
        <w:rPr>
          <w:b/>
        </w:rPr>
        <w:t xml:space="preserve">WHEREAS, </w:t>
      </w:r>
      <w:r>
        <w:t>Roger was a life-long resident of South Bristol, active in many town and community functions; and</w:t>
      </w:r>
    </w:p>
    <w:p w:rsidR="002E73F9" w:rsidRDefault="002E73F9" w:rsidP="002E73F9">
      <w:r>
        <w:tab/>
      </w:r>
      <w:r>
        <w:rPr>
          <w:b/>
        </w:rPr>
        <w:t xml:space="preserve">WHEREAS, </w:t>
      </w:r>
      <w:r>
        <w:t>Roger was the South Bristol Town Historian for many years; and</w:t>
      </w:r>
    </w:p>
    <w:p w:rsidR="002E73F9" w:rsidRDefault="002E73F9" w:rsidP="002E73F9">
      <w:r>
        <w:tab/>
      </w:r>
      <w:r>
        <w:rPr>
          <w:b/>
        </w:rPr>
        <w:t xml:space="preserve">WHEREAS, </w:t>
      </w:r>
      <w:r>
        <w:t>Roger volunteered his time with the Boy Scouts of America and the South Bristol Historical Society; and</w:t>
      </w:r>
    </w:p>
    <w:p w:rsidR="002E73F9" w:rsidRDefault="002E73F9" w:rsidP="002E73F9">
      <w:r>
        <w:tab/>
      </w:r>
      <w:r>
        <w:rPr>
          <w:b/>
        </w:rPr>
        <w:t xml:space="preserve">WHEREAS, </w:t>
      </w:r>
      <w:r>
        <w:t>Roger was active in his church, where his friendship was felt by so many, now therefore be it</w:t>
      </w:r>
    </w:p>
    <w:p w:rsidR="002E73F9" w:rsidRDefault="002E73F9" w:rsidP="002E73F9">
      <w:r>
        <w:lastRenderedPageBreak/>
        <w:tab/>
      </w:r>
      <w:r>
        <w:rPr>
          <w:b/>
        </w:rPr>
        <w:t xml:space="preserve">RESOLVED, </w:t>
      </w:r>
      <w:r>
        <w:t>this Town Board mourns the loss of Roger Standish Brahm and extends its deepest sympathy to his wife and family, and</w:t>
      </w:r>
    </w:p>
    <w:p w:rsidR="002E73F9" w:rsidRPr="002E73F9" w:rsidRDefault="002E73F9" w:rsidP="002E73F9">
      <w:r>
        <w:tab/>
      </w:r>
      <w:r>
        <w:rPr>
          <w:b/>
        </w:rPr>
        <w:t xml:space="preserve">RESOLVED, </w:t>
      </w:r>
      <w:r>
        <w:t>that a copy of this Resolution be sent to his family.</w:t>
      </w:r>
    </w:p>
    <w:p w:rsidR="008A376E" w:rsidRDefault="008A376E" w:rsidP="008A376E">
      <w:pPr>
        <w:ind w:firstLine="360"/>
      </w:pPr>
    </w:p>
    <w:p w:rsidR="002E73F9" w:rsidRDefault="008A376E" w:rsidP="002E73F9">
      <w:pPr>
        <w:ind w:firstLine="360"/>
      </w:pPr>
      <w:r>
        <w:t>Brian Perkins, of Coye Road, read from his notes;</w:t>
      </w:r>
      <w:r w:rsidR="002E73F9">
        <w:t xml:space="preserve"> Dan, Board members, </w:t>
      </w:r>
      <w:proofErr w:type="gramStart"/>
      <w:r w:rsidR="002E73F9">
        <w:t>thank</w:t>
      </w:r>
      <w:proofErr w:type="gramEnd"/>
      <w:r w:rsidR="002E73F9">
        <w:t xml:space="preserve"> you for the privilege of addressing the Board.  I am speaking on behalf of a group of concerned neighbors on Coye and Seneca Point Roads, and I have just a few questions for you to consider.</w:t>
      </w:r>
    </w:p>
    <w:p w:rsidR="002E73F9" w:rsidRDefault="002E73F9" w:rsidP="002E73F9">
      <w:r>
        <w:tab/>
        <w:t>First, regarding the Bristol Sewerage Disposal Corp</w:t>
      </w:r>
      <w:r w:rsidR="00275C31">
        <w:t xml:space="preserve"> Service map extension;</w:t>
      </w:r>
    </w:p>
    <w:p w:rsidR="00275C31" w:rsidRPr="005E545E" w:rsidRDefault="00275C31" w:rsidP="00275C31">
      <w:pPr>
        <w:pStyle w:val="ListParagraph"/>
        <w:numPr>
          <w:ilvl w:val="0"/>
          <w:numId w:val="33"/>
        </w:numPr>
        <w:rPr>
          <w:rFonts w:ascii="Times New Roman" w:hAnsi="Times New Roman"/>
        </w:rPr>
      </w:pPr>
      <w:r w:rsidRPr="005E545E">
        <w:rPr>
          <w:rFonts w:ascii="Times New Roman" w:hAnsi="Times New Roman"/>
        </w:rPr>
        <w:t xml:space="preserve">For what zoning usage on the East side of Seneca Point Road is the Town considering expansion of the sewer district, and who does this expansion benefit?  Many of us agree with attorney Chad </w:t>
      </w:r>
      <w:proofErr w:type="spellStart"/>
      <w:r w:rsidRPr="005E545E">
        <w:rPr>
          <w:rFonts w:ascii="Times New Roman" w:hAnsi="Times New Roman"/>
        </w:rPr>
        <w:t>Flansburg</w:t>
      </w:r>
      <w:proofErr w:type="spellEnd"/>
      <w:r w:rsidRPr="005E545E">
        <w:rPr>
          <w:rFonts w:ascii="Times New Roman" w:hAnsi="Times New Roman"/>
        </w:rPr>
        <w:t xml:space="preserve"> who represents BHVA. The requested expansion of the sewer district is for the speculative benefit of the owners of the Sewer Corporation rather than the current rate payers.</w:t>
      </w:r>
    </w:p>
    <w:p w:rsidR="00275C31" w:rsidRPr="005E545E" w:rsidRDefault="00275C31" w:rsidP="00275C31">
      <w:pPr>
        <w:pStyle w:val="ListParagraph"/>
        <w:numPr>
          <w:ilvl w:val="0"/>
          <w:numId w:val="33"/>
        </w:numPr>
        <w:rPr>
          <w:rFonts w:ascii="Times New Roman" w:hAnsi="Times New Roman"/>
        </w:rPr>
      </w:pPr>
      <w:r w:rsidRPr="005E545E">
        <w:rPr>
          <w:rFonts w:ascii="Times New Roman" w:hAnsi="Times New Roman"/>
        </w:rPr>
        <w:t>If the Board is considering an expansion to improve wastewater treatment within the Town, who restrict the expansion to serve such a limited area? Wouldn’t it be better to consider covering the entire R3 zone on the east side of Seneca Point Road in South Bristol for existing and future permitted residential development? This would appear to dovetail with the Town’s goals.</w:t>
      </w:r>
    </w:p>
    <w:p w:rsidR="00275C31" w:rsidRPr="005E545E" w:rsidRDefault="00275C31" w:rsidP="00275C31">
      <w:pPr>
        <w:pStyle w:val="ListParagraph"/>
        <w:numPr>
          <w:ilvl w:val="0"/>
          <w:numId w:val="33"/>
        </w:numPr>
        <w:rPr>
          <w:rFonts w:ascii="Times New Roman" w:hAnsi="Times New Roman"/>
        </w:rPr>
      </w:pPr>
      <w:r w:rsidRPr="005E545E">
        <w:rPr>
          <w:rFonts w:ascii="Times New Roman" w:hAnsi="Times New Roman"/>
        </w:rPr>
        <w:t xml:space="preserve">Is the Board satisfied with the applicant’s answers to the relevant questions asked in response to the </w:t>
      </w:r>
      <w:proofErr w:type="spellStart"/>
      <w:r w:rsidRPr="005E545E">
        <w:rPr>
          <w:rFonts w:ascii="Times New Roman" w:hAnsi="Times New Roman"/>
        </w:rPr>
        <w:t>Everwilde</w:t>
      </w:r>
      <w:proofErr w:type="spellEnd"/>
      <w:r w:rsidRPr="005E545E">
        <w:rPr>
          <w:rFonts w:ascii="Times New Roman" w:hAnsi="Times New Roman"/>
        </w:rPr>
        <w:t xml:space="preserve"> SEIS? Specifically, does BSDC have the capacity to handle the increased volume of flow from a Bristol </w:t>
      </w:r>
      <w:proofErr w:type="spellStart"/>
      <w:r w:rsidRPr="005E545E">
        <w:rPr>
          <w:rFonts w:ascii="Times New Roman" w:hAnsi="Times New Roman"/>
        </w:rPr>
        <w:t>Harbour</w:t>
      </w:r>
      <w:proofErr w:type="spellEnd"/>
      <w:r w:rsidRPr="005E545E">
        <w:rPr>
          <w:rFonts w:ascii="Times New Roman" w:hAnsi="Times New Roman"/>
        </w:rPr>
        <w:t xml:space="preserve"> Resort </w:t>
      </w:r>
      <w:proofErr w:type="spellStart"/>
      <w:r w:rsidRPr="005E545E">
        <w:rPr>
          <w:rFonts w:ascii="Times New Roman" w:hAnsi="Times New Roman"/>
        </w:rPr>
        <w:t>buildout</w:t>
      </w:r>
      <w:proofErr w:type="spellEnd"/>
      <w:r w:rsidRPr="005E545E">
        <w:rPr>
          <w:rFonts w:ascii="Times New Roman" w:hAnsi="Times New Roman"/>
        </w:rPr>
        <w:t xml:space="preserve"> in addition to a large spa facility, and does it have the capacity to treat the specific chemicals associated with a large spa and accompanying laundry facility?</w:t>
      </w:r>
    </w:p>
    <w:p w:rsidR="00275C31" w:rsidRPr="005E545E" w:rsidRDefault="00275C31" w:rsidP="00275C31">
      <w:pPr>
        <w:pStyle w:val="ListParagraph"/>
        <w:numPr>
          <w:ilvl w:val="0"/>
          <w:numId w:val="33"/>
        </w:numPr>
        <w:rPr>
          <w:rFonts w:ascii="Times New Roman" w:hAnsi="Times New Roman"/>
        </w:rPr>
      </w:pPr>
      <w:r w:rsidRPr="005E545E">
        <w:rPr>
          <w:rFonts w:ascii="Times New Roman" w:hAnsi="Times New Roman"/>
        </w:rPr>
        <w:t xml:space="preserve">Is the Board satisfied with the applicant’s response to the Board’s question of why </w:t>
      </w:r>
      <w:proofErr w:type="spellStart"/>
      <w:r w:rsidRPr="005E545E">
        <w:rPr>
          <w:rFonts w:ascii="Times New Roman" w:hAnsi="Times New Roman"/>
        </w:rPr>
        <w:t>Everwilde</w:t>
      </w:r>
      <w:proofErr w:type="spellEnd"/>
      <w:r w:rsidRPr="005E545E">
        <w:rPr>
          <w:rFonts w:ascii="Times New Roman" w:hAnsi="Times New Roman"/>
        </w:rPr>
        <w:t xml:space="preserve"> can’ be located on the Bristol </w:t>
      </w:r>
      <w:proofErr w:type="spellStart"/>
      <w:r w:rsidRPr="005E545E">
        <w:rPr>
          <w:rFonts w:ascii="Times New Roman" w:hAnsi="Times New Roman"/>
        </w:rPr>
        <w:t>Harbour</w:t>
      </w:r>
      <w:proofErr w:type="spellEnd"/>
      <w:r w:rsidRPr="005E545E">
        <w:rPr>
          <w:rFonts w:ascii="Times New Roman" w:hAnsi="Times New Roman"/>
        </w:rPr>
        <w:t xml:space="preserve"> site?</w:t>
      </w:r>
    </w:p>
    <w:p w:rsidR="00275C31" w:rsidRDefault="00275C31" w:rsidP="00275C31">
      <w:pPr>
        <w:ind w:left="360"/>
        <w:rPr>
          <w:b/>
        </w:rPr>
      </w:pPr>
      <w:proofErr w:type="spellStart"/>
      <w:r>
        <w:rPr>
          <w:b/>
        </w:rPr>
        <w:t>Everwilde</w:t>
      </w:r>
      <w:proofErr w:type="spellEnd"/>
      <w:r>
        <w:rPr>
          <w:b/>
        </w:rPr>
        <w:t xml:space="preserve"> Final EIS</w:t>
      </w:r>
    </w:p>
    <w:p w:rsidR="00275C31" w:rsidRPr="00275C31" w:rsidRDefault="00275C31" w:rsidP="005E545E">
      <w:pPr>
        <w:ind w:firstLine="360"/>
      </w:pPr>
      <w:r>
        <w:t>We are approaching 2 years since the public hearing on the Draft EIS. When</w:t>
      </w:r>
      <w:r w:rsidR="005E545E">
        <w:t xml:space="preserve"> will the FEIS be completed?  It</w:t>
      </w:r>
      <w:r>
        <w:t xml:space="preserve"> is our understanding that the applicant submitted their response to comments on the SEIS several months ago. Our legal counsel has advised us that according to SEQRA the FEIS filing can be extended “if it is determined that the additional time is necessary” or if “problems” with the proposed actions “requiring material reconsideration or modification” have been identified. Has the Town Board made an official </w:t>
      </w:r>
      <w:r w:rsidR="005E545E">
        <w:t>determination</w:t>
      </w:r>
      <w:r>
        <w:t xml:space="preserve"> of “findings” – as cited in the regulations – that additional time for the FEIS is necessary? We feel that this process needs a deadline of some sort.</w:t>
      </w:r>
    </w:p>
    <w:p w:rsidR="008A376E" w:rsidRDefault="008A376E" w:rsidP="005E545E"/>
    <w:p w:rsidR="005E545E" w:rsidRDefault="005E545E" w:rsidP="005E545E">
      <w:r>
        <w:tab/>
        <w:t>Dick McGrath,</w:t>
      </w:r>
      <w:r w:rsidR="00F73AD3">
        <w:t xml:space="preserve"> of Bristol </w:t>
      </w:r>
      <w:proofErr w:type="spellStart"/>
      <w:r w:rsidR="00F73AD3">
        <w:t>Harbour</w:t>
      </w:r>
      <w:proofErr w:type="spellEnd"/>
      <w:r w:rsidR="00F73AD3">
        <w:t xml:space="preserve">, said the information that has been floating around this area for a better part of 1 ½ years.  Nothing has been done. It is about the missing funds that are held in escrow, or were held in escrow for Bristol </w:t>
      </w:r>
      <w:proofErr w:type="spellStart"/>
      <w:r w:rsidR="00F73AD3">
        <w:t>Harbour</w:t>
      </w:r>
      <w:proofErr w:type="spellEnd"/>
      <w:r w:rsidR="00F73AD3">
        <w:t xml:space="preserve"> sewage; it now exceeds $450,000.00.  It is all of our money; every bit of it.  It is the town’s responsibility to help us get through this mess, it falls on his shoulders and the previous owners shoulders. These missing funds have been certified and accredited as missing by CPA’s.  Isn’t it about time we start doing something about this?  This certainly would help us litigate the cost that we are seeing now that is desired by Bristol </w:t>
      </w:r>
      <w:proofErr w:type="spellStart"/>
      <w:r w:rsidR="00F73AD3">
        <w:t>Harbour</w:t>
      </w:r>
      <w:proofErr w:type="spellEnd"/>
      <w:r w:rsidR="00F73AD3">
        <w:t xml:space="preserve">; $450,000.00 is an awful lot of money.  If nothing happens, maybe we should go the other way, if we can’t do it in a gentlemanly fashion, maybe we should contact the current owners and the past owners and find out where this money has gone.  Fred Sarkis has done an amazing amount of work on this area and could be helpful with any district attorney’s efforts to </w:t>
      </w:r>
      <w:r w:rsidR="00F73AD3">
        <w:lastRenderedPageBreak/>
        <w:t>gain information. We should pursue it and make sure that we finally have these funds back in an escrow account to be used to mitigate the cost of the sewage area.  Be sure, with those funds in hand, there would be no increase, should be no increase, for the simple reason, the funds for equipment, for replacement and for future problems are all there. So, why not, start finding out, bring it to fruition, take it to a DA someplace in Ontario County and make this presentation. I know we have the background, I know we have the information and we could do it well, maybe it falls in the hands of the previous owner. We don’t know that. We haven’t gotten good information from them, nor have we gotten good information from the current owners. Let’s get after this, charge after it, and if it comes to the hands of the district attorney, so be it.</w:t>
      </w:r>
    </w:p>
    <w:p w:rsidR="00F73AD3" w:rsidRDefault="00F73AD3" w:rsidP="005E545E"/>
    <w:p w:rsidR="00F73AD3" w:rsidRDefault="00F73AD3" w:rsidP="005E545E">
      <w:r>
        <w:tab/>
      </w:r>
      <w:r w:rsidR="006048C1">
        <w:t>Fred Sarkis, read from his notes:  I speak not only as the founder of our Village, I speak from my four years of accounting, 65 years of business experience and53 years of experience with the Town of South Bristol</w:t>
      </w:r>
      <w:r w:rsidR="00EC143F">
        <w:t xml:space="preserve"> related to Bristol Mountain and our Village. For the record, this is my summary of my May 8, 2017 and July 10, 2017 Privileges of the Floor with a reminder that our Town has a legal responsibility to address, correct and seek fair play for 347 unit owners.</w:t>
      </w:r>
    </w:p>
    <w:p w:rsidR="00EC143F" w:rsidRDefault="00EC143F" w:rsidP="00EC143F">
      <w:pPr>
        <w:jc w:val="center"/>
      </w:pPr>
      <w:r>
        <w:rPr>
          <w:u w:val="single"/>
        </w:rPr>
        <w:t>May 8, 2017</w:t>
      </w:r>
    </w:p>
    <w:p w:rsidR="00EC143F" w:rsidRDefault="00EC143F" w:rsidP="00EC143F">
      <w:pPr>
        <w:pStyle w:val="ListParagraph"/>
        <w:numPr>
          <w:ilvl w:val="0"/>
          <w:numId w:val="34"/>
        </w:numPr>
      </w:pPr>
      <w:r>
        <w:t xml:space="preserve">In spite of repeated request, the 2014, Balance Sheets and Bank Reconciliation Sheets have still not been obtained by the Town and provided to Bristol </w:t>
      </w:r>
      <w:proofErr w:type="spellStart"/>
      <w:r>
        <w:t>Harbour</w:t>
      </w:r>
      <w:proofErr w:type="spellEnd"/>
      <w:r>
        <w:t xml:space="preserve"> Village Association, Inc.</w:t>
      </w:r>
    </w:p>
    <w:p w:rsidR="00EC143F" w:rsidRDefault="00EC143F" w:rsidP="00EC143F">
      <w:pPr>
        <w:pStyle w:val="ListParagraph"/>
        <w:numPr>
          <w:ilvl w:val="0"/>
          <w:numId w:val="34"/>
        </w:numPr>
      </w:pPr>
      <w:r>
        <w:t>The 2015 and 2016 Income Statements, Balance Sheets and Bank Reconciliation Sheets have still not been obtained by the Town and provided to our HOA.</w:t>
      </w:r>
    </w:p>
    <w:p w:rsidR="00EC143F" w:rsidRDefault="00EC143F" w:rsidP="00EC143F">
      <w:pPr>
        <w:pStyle w:val="ListParagraph"/>
        <w:numPr>
          <w:ilvl w:val="0"/>
          <w:numId w:val="34"/>
        </w:numPr>
      </w:pPr>
      <w:r>
        <w:t>The 2014 Income Statement reflects that the Sole Commercial Customer of the Sewer Corp paid only $10,473 or 3.7% of the total revenue. (This statement was 3 years late.) It was received by our HOA office June</w:t>
      </w:r>
      <w:r w:rsidR="00722825">
        <w:t xml:space="preserve"> 6, 2017. Annually, the shareholders of the Sewer Corp. failed to follow the Ontario County Guidelines in paying their fair share).</w:t>
      </w:r>
    </w:p>
    <w:p w:rsidR="00722825" w:rsidRDefault="00722825" w:rsidP="00EC143F">
      <w:pPr>
        <w:pStyle w:val="ListParagraph"/>
        <w:numPr>
          <w:ilvl w:val="0"/>
          <w:numId w:val="34"/>
        </w:numPr>
      </w:pPr>
      <w:r>
        <w:t>“Due from Related Parties”? The first year $131,636, the second year $181,422, the third year $259,118, the fourth year $353,187, the fifth year $383,803. By the tenth year ending 2015, it is reasonable to assume that this sum is now close to $500,000.  (Where are the written legal opinions from the Town Attorney’s that state that the Town of South Bristol has no legal responsibility to demand that these funds be returned to the Sewer Corporation and put into a Capital Reserve Fund for future needs…subject to Town Board Haring regarding its use?)</w:t>
      </w:r>
    </w:p>
    <w:p w:rsidR="00722825" w:rsidRDefault="00722825" w:rsidP="00EC143F">
      <w:pPr>
        <w:pStyle w:val="ListParagraph"/>
        <w:numPr>
          <w:ilvl w:val="0"/>
          <w:numId w:val="34"/>
        </w:numPr>
      </w:pPr>
      <w:r>
        <w:t xml:space="preserve">In unity of purpose, Steve </w:t>
      </w:r>
      <w:proofErr w:type="spellStart"/>
      <w:r>
        <w:t>Janto</w:t>
      </w:r>
      <w:proofErr w:type="spellEnd"/>
      <w:r>
        <w:t>, our HOA President supported my May privilege of the floor.</w:t>
      </w:r>
    </w:p>
    <w:p w:rsidR="00722825" w:rsidRDefault="00722825" w:rsidP="00722825">
      <w:pPr>
        <w:pStyle w:val="ListParagraph"/>
        <w:numPr>
          <w:ilvl w:val="0"/>
          <w:numId w:val="34"/>
        </w:numPr>
      </w:pPr>
      <w:r>
        <w:t xml:space="preserve">Clerk’s Voss statement that “they (BHVA) </w:t>
      </w:r>
      <w:proofErr w:type="gramStart"/>
      <w:r>
        <w:t>has</w:t>
      </w:r>
      <w:proofErr w:type="gramEnd"/>
      <w:r>
        <w:t xml:space="preserve"> everything until 2016 is inaccurate. The complete and illusive 2015 and 2016 have not been received by BHVA.</w:t>
      </w:r>
    </w:p>
    <w:p w:rsidR="00722825" w:rsidRDefault="00722825" w:rsidP="00722825">
      <w:pPr>
        <w:jc w:val="center"/>
      </w:pPr>
      <w:r>
        <w:rPr>
          <w:u w:val="single"/>
        </w:rPr>
        <w:t>July 10, 2017</w:t>
      </w:r>
    </w:p>
    <w:p w:rsidR="00722825" w:rsidRDefault="00722825" w:rsidP="00722825">
      <w:r>
        <w:t xml:space="preserve">My privilege of the floor consists of three long pages. I quote on sentence, “Meanwhile, under the Freedom of Information Act, please </w:t>
      </w:r>
      <w:proofErr w:type="spellStart"/>
      <w:r>
        <w:t>provie</w:t>
      </w:r>
      <w:proofErr w:type="spellEnd"/>
      <w:r>
        <w:t xml:space="preserve"> me and our HOA with the written legal opinions from two attorney’s you referred to in your July 6 response to me.” This was Supervisor Marshall’s response.</w:t>
      </w:r>
    </w:p>
    <w:p w:rsidR="00795C30" w:rsidRDefault="00722825" w:rsidP="00795C30">
      <w:r w:rsidRPr="00795C30">
        <w:rPr>
          <w:i/>
        </w:rPr>
        <w:t xml:space="preserve">This is not the responsibility of the Town of South Bristol and if you feel something has happened and you are short changed, then the residents of Bristol </w:t>
      </w:r>
      <w:proofErr w:type="spellStart"/>
      <w:r w:rsidRPr="00795C30">
        <w:rPr>
          <w:i/>
        </w:rPr>
        <w:t>Harbour</w:t>
      </w:r>
      <w:proofErr w:type="spellEnd"/>
      <w:r w:rsidRPr="00795C30">
        <w:rPr>
          <w:i/>
        </w:rPr>
        <w:t xml:space="preserve"> should pursue that on their own. Joe Kohler and Ted Russell said they would like to see that in writing.  Supervisor Marshall </w:t>
      </w:r>
      <w:r w:rsidRPr="00795C30">
        <w:rPr>
          <w:i/>
        </w:rPr>
        <w:lastRenderedPageBreak/>
        <w:t xml:space="preserve">said he has had two lawyers give him this information </w:t>
      </w:r>
      <w:r w:rsidR="003A2D7A" w:rsidRPr="00795C30">
        <w:rPr>
          <w:i/>
        </w:rPr>
        <w:t xml:space="preserve">and will have them both put it in writing. In the meantime, why doesn’t the Bristol </w:t>
      </w:r>
      <w:proofErr w:type="spellStart"/>
      <w:r w:rsidR="003A2D7A" w:rsidRPr="00795C30">
        <w:rPr>
          <w:i/>
        </w:rPr>
        <w:t>Harbour</w:t>
      </w:r>
      <w:proofErr w:type="spellEnd"/>
      <w:r w:rsidR="003A2D7A" w:rsidRPr="00795C30">
        <w:rPr>
          <w:i/>
        </w:rPr>
        <w:t xml:space="preserve"> Homeowner’s Assoc. call their lawyer and ask them about it. Everyone is expecting the Town of South Bristol to have all of this work done for you, it is your battle. Mr. Russell said we are looking to the Town Board to enforce the Transportation act. Supr. Marshall noted that the Transportation Corporation Law has nothing in it whatsoever that requires the Town to do that type of fiduciary work. Read it, it is just not there.”  </w:t>
      </w:r>
      <w:r w:rsidR="003A2D7A">
        <w:t xml:space="preserve">I read it. It is in there. Here is Resolution #21-2006. I will read and common on each of the six resolutions and of great significance, the missing $125,000 of tap in fees collected, but not reflected in any of the annual income statements received.  Conclusion, any dialogue on the Cook’s current application should be postponed until Laura and Todd Cook, the shareholders of the Sewer Corp, meet their legal obligation to provide all of the missing complete financial statements for the Sewer Corporation. This must include the Income Statements, Balance Sheets, and Bank Reconciliation Statements on the 2005 $860,000 loan.  Someone on the </w:t>
      </w:r>
      <w:r w:rsidR="00873286">
        <w:t>Town</w:t>
      </w:r>
      <w:r w:rsidR="003A2D7A">
        <w:t xml:space="preserve"> Board should </w:t>
      </w:r>
      <w:r w:rsidR="00873286">
        <w:t>make this motion for tonight’s approval. And if not, the Board should state why not?</w:t>
      </w:r>
      <w:r w:rsidR="00006963">
        <w:t xml:space="preserve"> Another footnote, Councilman Goodwin wanted Mr. Sarkis to know that </w:t>
      </w:r>
      <w:r w:rsidR="00006963" w:rsidRPr="00795C30">
        <w:rPr>
          <w:i/>
        </w:rPr>
        <w:t>we are not ignoring the sewer rate increase, the Supervisor and I met all this morning</w:t>
      </w:r>
      <w:r w:rsidR="00006963">
        <w:t xml:space="preserve"> (this was on July 10</w:t>
      </w:r>
      <w:r w:rsidR="00006963" w:rsidRPr="00795C30">
        <w:rPr>
          <w:vertAlign w:val="superscript"/>
        </w:rPr>
        <w:t>th</w:t>
      </w:r>
      <w:r w:rsidR="00006963">
        <w:t xml:space="preserve">). </w:t>
      </w:r>
      <w:r w:rsidR="00006963" w:rsidRPr="00795C30">
        <w:rPr>
          <w:i/>
        </w:rPr>
        <w:t xml:space="preserve">We had a meeting and we are not ignoring what is going on. We did meet with them and they are going back to the drawing board and we are waiting for their response.  The meeting was with Todd Cook, Tim </w:t>
      </w:r>
      <w:proofErr w:type="spellStart"/>
      <w:r w:rsidR="00006963" w:rsidRPr="00795C30">
        <w:rPr>
          <w:i/>
        </w:rPr>
        <w:t>Reidy</w:t>
      </w:r>
      <w:proofErr w:type="spellEnd"/>
      <w:r w:rsidR="00006963" w:rsidRPr="00795C30">
        <w:rPr>
          <w:i/>
        </w:rPr>
        <w:t xml:space="preserve">, the accountant, and the lawyer.  We had the Town Attorney here and we spent 2 hours. We are not ignoring this at all. We did meet with them and we are waiting for their response. </w:t>
      </w:r>
      <w:r w:rsidR="00006963">
        <w:t xml:space="preserve">Regarding the resolution, there were 5 resolutions, </w:t>
      </w:r>
    </w:p>
    <w:p w:rsidR="00795C30" w:rsidRDefault="00795C30" w:rsidP="00795C30">
      <w:r>
        <w:t xml:space="preserve">1. </w:t>
      </w:r>
      <w:proofErr w:type="gramStart"/>
      <w:r w:rsidR="00006963">
        <w:t>the</w:t>
      </w:r>
      <w:proofErr w:type="gramEnd"/>
      <w:r w:rsidR="00006963">
        <w:t xml:space="preserve"> Bristol </w:t>
      </w:r>
      <w:proofErr w:type="spellStart"/>
      <w:r w:rsidR="00006963">
        <w:t>Harbour</w:t>
      </w:r>
      <w:proofErr w:type="spellEnd"/>
      <w:r w:rsidR="00006963">
        <w:t xml:space="preserve"> Sewer Corp</w:t>
      </w:r>
      <w:r>
        <w:t xml:space="preserve"> take out a 14-year loan, as it turned out to be shorter loan.     2. The existing unit owners will be assessed an additional $23.50 per month in addition to their current charge which will be placed in a separate escrow account. Was it? </w:t>
      </w:r>
    </w:p>
    <w:p w:rsidR="00795C30" w:rsidRDefault="00795C30" w:rsidP="00795C30">
      <w:r>
        <w:t>3. The commercial users, the Lodge and the Hotel, will be assessed 7.75 units (hotel), and 5 units (Lodge).  It wasn’t consistent with the Ontario County guidelines.</w:t>
      </w:r>
    </w:p>
    <w:p w:rsidR="00795C30" w:rsidRDefault="00795C30" w:rsidP="00795C30">
      <w:r>
        <w:t xml:space="preserve">4. New units will be assessed a onetime $2,500 tap in fee. The tap in fee will be applied to the principal of the term loan. The new unit will also, </w:t>
      </w:r>
      <w:proofErr w:type="gramStart"/>
      <w:r>
        <w:t>then</w:t>
      </w:r>
      <w:proofErr w:type="gramEnd"/>
      <w:r>
        <w:t xml:space="preserve"> pay the new monthly charge.  There have been 50 units since </w:t>
      </w:r>
      <w:proofErr w:type="gramStart"/>
      <w:r>
        <w:t>2006, that</w:t>
      </w:r>
      <w:proofErr w:type="gramEnd"/>
      <w:r>
        <w:t xml:space="preserve"> is where we get that $125,000.  Where is it?</w:t>
      </w:r>
    </w:p>
    <w:p w:rsidR="00795C30" w:rsidRDefault="00795C30" w:rsidP="00795C30">
      <w:r>
        <w:t xml:space="preserve">5. Once a year, the Bristol Sewer Corp will provide a general accounting of all funds to the Town Board and the Bristol </w:t>
      </w:r>
      <w:proofErr w:type="spellStart"/>
      <w:r>
        <w:t>Harbour</w:t>
      </w:r>
      <w:proofErr w:type="spellEnd"/>
      <w:r>
        <w:t xml:space="preserve"> Village Association. It has been said, why didn’t the Association get the financials?  Well, it’s because the Town has the authority to approve the rates. The Town is in the driver’s seat, not the Homeowner’s Association. The Association relies on the Town to protect their interests.</w:t>
      </w:r>
    </w:p>
    <w:p w:rsidR="00795C30" w:rsidRDefault="00795C30" w:rsidP="00795C30">
      <w:r>
        <w:t>6. Upon termination of the loan, the $2,500 in fees will be directed to the capital reserve fund. I’m not suggesting a refund, where is that 50 x $2,500? Why isn’t it in a reserve fund?  And I believe the shareholders of the sewer corporation inherit the responsibilities of the former shareholders.</w:t>
      </w:r>
    </w:p>
    <w:p w:rsidR="00795C30" w:rsidRDefault="00795C30" w:rsidP="00795C30">
      <w:r>
        <w:t>Mr. Sarkis thanked the Board members; this is not an easy task for me to direct these comments to you because</w:t>
      </w:r>
      <w:r w:rsidR="00495960">
        <w:t xml:space="preserve"> you do a great job in managing the Town’s affairs. I can only hope that you will postpone any business of changing geography; if geography has to be changed, just change it to the commercial facility that currently exists now and cross the bridge on </w:t>
      </w:r>
      <w:proofErr w:type="spellStart"/>
      <w:r w:rsidR="00495960">
        <w:t>Everwilde</w:t>
      </w:r>
      <w:proofErr w:type="spellEnd"/>
      <w:r w:rsidR="00495960">
        <w:t xml:space="preserve"> </w:t>
      </w:r>
      <w:proofErr w:type="gramStart"/>
      <w:r w:rsidR="00495960">
        <w:t xml:space="preserve">when  </w:t>
      </w:r>
      <w:proofErr w:type="spellStart"/>
      <w:r w:rsidR="00495960">
        <w:t>Everwilde</w:t>
      </w:r>
      <w:proofErr w:type="spellEnd"/>
      <w:proofErr w:type="gramEnd"/>
      <w:r w:rsidR="00495960">
        <w:t xml:space="preserve"> is approve, whether it is commercial or residential.</w:t>
      </w:r>
    </w:p>
    <w:p w:rsidR="00F6299F" w:rsidRDefault="00F6299F" w:rsidP="00795C30"/>
    <w:p w:rsidR="00F6299F" w:rsidRDefault="00F6299F" w:rsidP="00795C30">
      <w:r>
        <w:tab/>
        <w:t xml:space="preserve">John Holtz, of County Road, wanted to talk about the Veteran’s Garden and thanked the Town of taking down the walnut tree that had the possibility of creating toxins in the soil which </w:t>
      </w:r>
      <w:r>
        <w:lastRenderedPageBreak/>
        <w:t>some of the plants would react negatively to and probably die.  Mr. Holtz said that the gravel pathway now has become an area where a lot of weed infestation and grasses are growing in. It is probably hard to maintain that and could use weed</w:t>
      </w:r>
      <w:r w:rsidR="00194DCF">
        <w:t xml:space="preserve"> </w:t>
      </w:r>
      <w:r>
        <w:t>killer.   The idea when it was first built was to pave that loop around the garden and was wondering if we need to do that next year if we don’t have enough money in this year’s budget, if he could request that, somehow tha</w:t>
      </w:r>
      <w:r w:rsidR="00194DCF">
        <w:t>t the Veteran’s Garden be paved over so that way we wouldn’t have to worry about the weeds, and look a lot better.  Mr. Holtz wondered if we could have a sign down on Route 64 letting people know that there is a Veteran’s Garden and also something to indicate it at the entrance of the Town Hall.  Mr. Holtz said he is proud to have the Veteran’s Garden in the Town, we all should be.</w:t>
      </w:r>
    </w:p>
    <w:p w:rsidR="00722825" w:rsidRDefault="00194DCF" w:rsidP="00722825">
      <w:r>
        <w:tab/>
        <w:t>Supr. Marshall said that we are looking into quotes for the walkways to be done in concrete, as opposed to asphalt, for the 2018 budget.</w:t>
      </w:r>
    </w:p>
    <w:p w:rsidR="00036338" w:rsidRDefault="00036338" w:rsidP="00E15F48"/>
    <w:p w:rsidR="00E15F48" w:rsidRDefault="00E15F48" w:rsidP="00E15F48">
      <w:r>
        <w:tab/>
        <w:t>Supr. Marshall noted that the comments tonight have been well received.  The Board will be addressing them as we move farther into the meeting; in particular the situation with the money everyone is concerned about with the lack of response on the Town’s part; we’ve done a few things in the last month that will help you understand that we are trying to find answers that we need to find.</w:t>
      </w:r>
    </w:p>
    <w:p w:rsidR="00036338" w:rsidRPr="008F3B1C" w:rsidRDefault="00E15F48" w:rsidP="00E15F48">
      <w:r>
        <w:tab/>
      </w:r>
    </w:p>
    <w:p w:rsidR="008F3B1C" w:rsidRDefault="00D91B94" w:rsidP="008F3B1C">
      <w:pPr>
        <w:jc w:val="center"/>
        <w:rPr>
          <w:b/>
        </w:rPr>
      </w:pPr>
      <w:r>
        <w:t xml:space="preserve">  </w:t>
      </w:r>
      <w:r w:rsidR="008F3B1C">
        <w:rPr>
          <w:b/>
        </w:rPr>
        <w:t>VI. OLD</w:t>
      </w:r>
      <w:r w:rsidR="008F3B1C" w:rsidRPr="000B7F57">
        <w:rPr>
          <w:b/>
          <w:caps/>
        </w:rPr>
        <w:t xml:space="preserve"> Business</w:t>
      </w:r>
      <w:r w:rsidR="008F3B1C" w:rsidRPr="00C1101D">
        <w:rPr>
          <w:b/>
        </w:rPr>
        <w:t>:</w:t>
      </w:r>
    </w:p>
    <w:p w:rsidR="00E15F48" w:rsidRDefault="00E15F48" w:rsidP="008F3B1C">
      <w:pPr>
        <w:jc w:val="center"/>
        <w:rPr>
          <w:b/>
        </w:rPr>
      </w:pPr>
      <w:r>
        <w:rPr>
          <w:b/>
        </w:rPr>
        <w:t>BRISTOL HARBOUR SEWER CORPORATION</w:t>
      </w:r>
    </w:p>
    <w:p w:rsidR="008F3B1C" w:rsidRPr="00F40939" w:rsidRDefault="00E15F48" w:rsidP="008F3B1C">
      <w:pPr>
        <w:jc w:val="center"/>
        <w:rPr>
          <w:b/>
        </w:rPr>
      </w:pPr>
      <w:r>
        <w:rPr>
          <w:b/>
        </w:rPr>
        <w:t>REMAPPING &amp; RATE INCREASE</w:t>
      </w:r>
    </w:p>
    <w:p w:rsidR="00BE7821" w:rsidRDefault="00E15F48" w:rsidP="00D41981">
      <w:pPr>
        <w:ind w:firstLine="720"/>
      </w:pPr>
      <w:r>
        <w:t>Supr. Marshall</w:t>
      </w:r>
      <w:r w:rsidR="00375913">
        <w:t xml:space="preserve"> said at the last Town Board meeting </w:t>
      </w:r>
      <w:r w:rsidR="00BE7821">
        <w:t xml:space="preserve">there was a request made for the Board to try and contact the previous owners of Bristol Sewerage Disposal Corp. and ask for the financial information.  The Town Attorney, Jeff Graff, wrote the letter on the Town’s behalf, to the last known attorney of the former owners of BSDC, Bill Kenyon.  Supr. Marshall read the letter. </w:t>
      </w:r>
    </w:p>
    <w:p w:rsidR="00BE7821" w:rsidRPr="00BE7821" w:rsidRDefault="00BE7821" w:rsidP="00D41981">
      <w:pPr>
        <w:ind w:firstLine="720"/>
        <w:rPr>
          <w:i/>
        </w:rPr>
      </w:pPr>
      <w:r>
        <w:rPr>
          <w:i/>
        </w:rPr>
        <w:t xml:space="preserve">Dear Bill, </w:t>
      </w:r>
      <w:r w:rsidR="00CD675F">
        <w:rPr>
          <w:i/>
        </w:rPr>
        <w:t xml:space="preserve">I’m writing to you in your capacity as the attorney for the Bristol </w:t>
      </w:r>
      <w:proofErr w:type="spellStart"/>
      <w:r w:rsidR="00CD675F">
        <w:rPr>
          <w:i/>
        </w:rPr>
        <w:t>Harbour</w:t>
      </w:r>
      <w:proofErr w:type="spellEnd"/>
      <w:r w:rsidR="00CD675F">
        <w:rPr>
          <w:i/>
        </w:rPr>
        <w:t xml:space="preserve"> Resort Management, LLC, </w:t>
      </w:r>
      <w:proofErr w:type="gramStart"/>
      <w:r w:rsidR="00CD675F">
        <w:rPr>
          <w:i/>
        </w:rPr>
        <w:t>the</w:t>
      </w:r>
      <w:proofErr w:type="gramEnd"/>
      <w:r w:rsidR="00CD675F">
        <w:rPr>
          <w:i/>
        </w:rPr>
        <w:t xml:space="preserve"> previous sole share holder of BSDC. As you are aware, in 2006 the Town of South Bristol agreed to a special assessment to be charged to the users of the BSDC to pay down a loan for improvements to the BSDC facility on the condition that the BSDC provide financials to the Town for each year the assessment was in place.  The Town never received those financials for years, 2013, 2014 and 2015.  The Town Board has asked the current shareholders who bought out your </w:t>
      </w:r>
      <w:proofErr w:type="gramStart"/>
      <w:r w:rsidR="00CD675F">
        <w:rPr>
          <w:i/>
        </w:rPr>
        <w:t>clients</w:t>
      </w:r>
      <w:proofErr w:type="gramEnd"/>
      <w:r w:rsidR="00CD675F">
        <w:rPr>
          <w:i/>
        </w:rPr>
        <w:t xml:space="preserve"> interest in 2016 for these missing financial records, but they have told the Town Board that they did not receive them as part of the stock transfer. The Town Board is asking Bristol </w:t>
      </w:r>
      <w:proofErr w:type="spellStart"/>
      <w:r w:rsidR="00CD675F">
        <w:rPr>
          <w:i/>
        </w:rPr>
        <w:t>Harbour</w:t>
      </w:r>
      <w:proofErr w:type="spellEnd"/>
      <w:r w:rsidR="00CD675F">
        <w:rPr>
          <w:i/>
        </w:rPr>
        <w:t xml:space="preserve"> Resorts Management, LLC to provide the financials for BSDC for the years 2013, 2014 and 2015 that would still be in their possession in compliance with the agreement from 2006. As you are their last know attorney, I am reaching out to you to ask them for these documents and get back to me to let me know if they have them in their possession to provide to the Town. Thank you for your courtesies and cooperation in addressing this. VTY, Jeffrey Graff</w:t>
      </w:r>
    </w:p>
    <w:p w:rsidR="00BE7821" w:rsidRDefault="00BE7821" w:rsidP="00D41981">
      <w:pPr>
        <w:ind w:firstLine="720"/>
      </w:pPr>
    </w:p>
    <w:p w:rsidR="005B7E2B" w:rsidRDefault="00BE7821" w:rsidP="00D41981">
      <w:pPr>
        <w:ind w:firstLine="720"/>
      </w:pPr>
      <w:r>
        <w:t>Supr. Marshall noted that the letter was written on August 16 and mailed to Mr. Kenyon, and there has been no response.  We did as you asked, and that is where we are on that situation.</w:t>
      </w:r>
    </w:p>
    <w:p w:rsidR="00CD675F" w:rsidRDefault="00BE7821" w:rsidP="00CD675F">
      <w:pPr>
        <w:ind w:firstLine="720"/>
      </w:pPr>
      <w:r>
        <w:t xml:space="preserve">Supr. Marshall continued, we then went and asked the current owners of BSDC if indeed they could possibly finding that information and in particular we wanted to know what happened to the $366,000.00.  They did </w:t>
      </w:r>
      <w:r w:rsidR="00CD675F">
        <w:t xml:space="preserve">reply with </w:t>
      </w:r>
      <w:r>
        <w:t>a letter</w:t>
      </w:r>
      <w:r w:rsidR="00CD675F">
        <w:t xml:space="preserve"> which </w:t>
      </w:r>
      <w:r>
        <w:t>Councilwoma</w:t>
      </w:r>
      <w:r w:rsidR="00CD675F">
        <w:t>n Goodwin read.</w:t>
      </w:r>
    </w:p>
    <w:p w:rsidR="00CD675F" w:rsidRDefault="00CD675F" w:rsidP="00CD675F">
      <w:pPr>
        <w:ind w:firstLine="720"/>
        <w:rPr>
          <w:i/>
        </w:rPr>
      </w:pPr>
      <w:r>
        <w:rPr>
          <w:i/>
        </w:rPr>
        <w:lastRenderedPageBreak/>
        <w:t>Dated August 21, 2017 and addressed to Mr. Todd Cook of the BSDC, regarding BSDC dividend made during 2014. Dear Todd: We have been asked to provide clarification regarding</w:t>
      </w:r>
      <w:r w:rsidR="00551A13">
        <w:rPr>
          <w:i/>
        </w:rPr>
        <w:t xml:space="preserve"> certain dividends made by BSDC, the company, during 2014.  When considering this question, and we reference copies of the company’s historical tax returns and trial balance reports dated 2005 to 2014 as well as supporting internal spread sheets containing financial information from 1997 through 2014 that the company has kept.  This information provides a more accurate reflection of the company’s dividend history that would be provided a set of consolidated or combined financial statements which would also include unrelated dividends pertaining to other companies within the consolidation and/or combination. As reported in the company’s tax return, the dividends that the company paid during 2014 totaled $281,169.00.  Based on available historical information it appears up until 2014, the shareholders who made a capital investment in the company in 1997 were not paid dividends on their capital investments or their portion of the company’s earnings for approximately 18 years.  As supported on an internal spreadsheet that the company kept, the company computed a 12% rate of return on the shareholders original investment p</w:t>
      </w:r>
      <w:r w:rsidR="009E3FDB">
        <w:rPr>
          <w:i/>
        </w:rPr>
        <w:t xml:space="preserve">lus amounts for additional improvements made in each subsequent year. The computed non-distributed return on their investment at the end of this 18-year period of time totaled $281,169 at December 31, 2014 which is the amount of the 2014 dividend.  Again, dividends were not declared or paid each year from 1997 to 2013 which is supported by the fact that there is no accrual or reporting of dividends in any of the prior year tax returns, although a return of 12% each year was tracked on an internal spreadsheets. Rather, the total cumulative dividend of $281,169.00 was declared and paid out to the shareholders who owned the company in 2014. This amount can be seen as a cash distribution on schedule M-2, line 5A of the company’s tax return. </w:t>
      </w:r>
    </w:p>
    <w:p w:rsidR="009E3FDB" w:rsidRDefault="009E3FDB" w:rsidP="00CD675F">
      <w:pPr>
        <w:ind w:firstLine="720"/>
      </w:pPr>
      <w:r>
        <w:t xml:space="preserve">Councilwoman Goodwin noted that this letter came from </w:t>
      </w:r>
      <w:proofErr w:type="spellStart"/>
      <w:r>
        <w:t>DeJoy</w:t>
      </w:r>
      <w:proofErr w:type="spellEnd"/>
      <w:r>
        <w:t xml:space="preserve">, </w:t>
      </w:r>
      <w:proofErr w:type="spellStart"/>
      <w:r>
        <w:t>Knopff</w:t>
      </w:r>
      <w:proofErr w:type="spellEnd"/>
      <w:r>
        <w:t xml:space="preserve"> &amp; Blood, </w:t>
      </w:r>
      <w:proofErr w:type="gramStart"/>
      <w:r>
        <w:t>LLP</w:t>
      </w:r>
      <w:proofErr w:type="gramEnd"/>
      <w:r>
        <w:t>.</w:t>
      </w:r>
    </w:p>
    <w:p w:rsidR="009E3FDB" w:rsidRDefault="009E3FDB" w:rsidP="009E3FDB">
      <w:pPr>
        <w:ind w:firstLine="720"/>
      </w:pPr>
      <w:r>
        <w:t xml:space="preserve">Supr. Marshall said the signature is Luke </w:t>
      </w:r>
      <w:proofErr w:type="spellStart"/>
      <w:r>
        <w:t>Werzinger</w:t>
      </w:r>
      <w:proofErr w:type="spellEnd"/>
      <w:r>
        <w:t xml:space="preserve">, a Senior Manager.  Supr. Marshall said that some of you might be saying that this was about $366,000.00 and we are discussing $281,169; there is an $84,000 difference </w:t>
      </w:r>
      <w:proofErr w:type="gramStart"/>
      <w:r>
        <w:t>and  we</w:t>
      </w:r>
      <w:proofErr w:type="gramEnd"/>
      <w:r>
        <w:t xml:space="preserve"> asked that question as well.  Supr. Marshall noted that Mr. Rob Brenner, who represents the BSDC, offered to explain that difference for us.</w:t>
      </w:r>
    </w:p>
    <w:p w:rsidR="00140126" w:rsidRDefault="009E3FDB" w:rsidP="009E3FDB">
      <w:pPr>
        <w:ind w:firstLine="720"/>
      </w:pPr>
      <w:r>
        <w:t xml:space="preserve">Robert Brenner of the law firm, Nixon, Peabody here on behalf of the sewer corporation. After reviewing the letter that was just read into the record, the supervisor reached out to me and asked </w:t>
      </w:r>
      <w:proofErr w:type="gramStart"/>
      <w:r>
        <w:t>me</w:t>
      </w:r>
      <w:proofErr w:type="gramEnd"/>
      <w:r>
        <w:t xml:space="preserve"> to connect with Luke </w:t>
      </w:r>
      <w:proofErr w:type="spellStart"/>
      <w:r>
        <w:t>Werzinger</w:t>
      </w:r>
      <w:proofErr w:type="spellEnd"/>
      <w:r>
        <w:t xml:space="preserve"> on the $85-$90,000 that is the delta between the amount recorded in the letter and the amount in financial statements. Mr. </w:t>
      </w:r>
      <w:proofErr w:type="gramStart"/>
      <w:r>
        <w:t>Brenner,</w:t>
      </w:r>
      <w:proofErr w:type="gramEnd"/>
      <w:r>
        <w:t xml:space="preserve"> noted that Mr. </w:t>
      </w:r>
      <w:proofErr w:type="spellStart"/>
      <w:r>
        <w:t>Werzinger</w:t>
      </w:r>
      <w:proofErr w:type="spellEnd"/>
      <w:r>
        <w:t xml:space="preserve"> pointed him to two line items on form 1120 of the sewer corp. 2014 Federal Income Tax return</w:t>
      </w:r>
      <w:r w:rsidR="00140126">
        <w:t xml:space="preserve">. He indicated that these two amounts would likely close that delta that is being asked about. The first is the asset line item in the cash account. At the beginning of the tax year, it was at $26,672; at the end of that tax year the cash account increased to $86,725 which approximately $60,053 increase in that cash account. The second change in 2014 was the buildings and other depreciable assets line item; that’s the physical plant improvements. That allocation at the beginning of the tax year was $1,097,196.00.  At the end of the tax year that was reported at $1,126,971.00; a net increase of $29,775.00.  Those two line items aggregated total $89,828.00.  As I indicated when I asked that question, Mr. </w:t>
      </w:r>
      <w:proofErr w:type="spellStart"/>
      <w:r w:rsidR="00140126">
        <w:t>Werzinger</w:t>
      </w:r>
      <w:proofErr w:type="spellEnd"/>
      <w:r w:rsidR="00140126">
        <w:t xml:space="preserve"> suggested those two line items would provide an answer to that question.  </w:t>
      </w:r>
    </w:p>
    <w:p w:rsidR="009E3FDB" w:rsidRDefault="00140126" w:rsidP="00140126">
      <w:pPr>
        <w:ind w:firstLine="720"/>
      </w:pPr>
      <w:r>
        <w:t xml:space="preserve">Mr. Brenner also wanted to, if he may, address one point that was raised.  There was a meeting with Board member Goodwin and the Town Supervisor where Mr. Cook, Tim </w:t>
      </w:r>
      <w:proofErr w:type="spellStart"/>
      <w:r>
        <w:t>Reidy</w:t>
      </w:r>
      <w:proofErr w:type="spellEnd"/>
      <w:r>
        <w:t>, and the Town Attorney all sat together and meet for about 2 hours. The reason for that meeting was coming out of the June 12</w:t>
      </w:r>
      <w:r w:rsidRPr="00140126">
        <w:rPr>
          <w:vertAlign w:val="superscript"/>
        </w:rPr>
        <w:t>th</w:t>
      </w:r>
      <w:r>
        <w:t xml:space="preserve"> Public comment period, we knew we had a lot of work to do so </w:t>
      </w:r>
      <w:r>
        <w:lastRenderedPageBreak/>
        <w:t>we sat in that meeting and talked about the proposed rate structure. The rate structure, there is a deviation in what is proposed currently as opposed to what was proposed initially.  There is about a $6-$7.00 reduction in the base rate that is being charged and the Town asked that we reallocate certain portions of the proposed rate to debt service, to rebuilding a capital reserve account, so there are very particular line items as part of the proposed rate structure based on that meeting.  The Town also asked us to work with the NYSDEC to obtain review and approval from them in connection with the district expansion pursuant to the Transportation Corporation Law; which we did; letters included in our submitted from earlier this month. We also addressed some other ancillary questions including the accounting issues that were discussed at that meeting</w:t>
      </w:r>
      <w:r w:rsidR="00641EA9">
        <w:t xml:space="preserve"> because we knew we needed to get you firm answers regarding prior ownership and the way the accounting metrics were handled.  </w:t>
      </w:r>
    </w:p>
    <w:p w:rsidR="001F4236" w:rsidRDefault="001F4236" w:rsidP="00140126">
      <w:pPr>
        <w:ind w:firstLine="720"/>
      </w:pPr>
      <w:r>
        <w:t xml:space="preserve">Supr. Marshall thanked Mr. Brenner.  A couple of other points that were brought up as the residents spoke this evening.  </w:t>
      </w:r>
      <w:proofErr w:type="gramStart"/>
      <w:r>
        <w:t xml:space="preserve">One of them being, the possibility of extending the sewer corporation service to include the property across the street on Seneca Point Road for the proposed </w:t>
      </w:r>
      <w:proofErr w:type="spellStart"/>
      <w:r>
        <w:t>Everwilde</w:t>
      </w:r>
      <w:proofErr w:type="spellEnd"/>
      <w:r>
        <w:t xml:space="preserve"> project.</w:t>
      </w:r>
      <w:proofErr w:type="gramEnd"/>
      <w:r>
        <w:t xml:space="preserve"> Our approval of that would not necessitate</w:t>
      </w:r>
      <w:r w:rsidR="00201271">
        <w:t xml:space="preserve"> (1) the approval of the </w:t>
      </w:r>
      <w:proofErr w:type="spellStart"/>
      <w:r w:rsidR="00201271">
        <w:t>Everwilde</w:t>
      </w:r>
      <w:proofErr w:type="spellEnd"/>
      <w:r w:rsidR="00201271">
        <w:t xml:space="preserve"> project and (2) the letter we have received of condition approval by the DEC clearly states that nothing can be done in the proposed new service area without their prior approval.  There are some questions with regard to flow rates, etc.; in no way does the DEC approval letter guarantee anything with regards to the </w:t>
      </w:r>
      <w:proofErr w:type="spellStart"/>
      <w:r w:rsidR="00201271">
        <w:t>Everwilde</w:t>
      </w:r>
      <w:proofErr w:type="spellEnd"/>
      <w:r w:rsidR="00201271">
        <w:t xml:space="preserve"> project and does require specific approval by the DEC before anything can be done; a condition that the DEC required.</w:t>
      </w:r>
      <w:r w:rsidR="00706589">
        <w:t xml:space="preserve">  Supr. Marshall noted that the letter from the DEC is address directly to him as Supervisor of the Town with regards to the Bristol Sewerage Disposal Corp. district service area extension.  Supr. Marshall read the letter:</w:t>
      </w:r>
    </w:p>
    <w:p w:rsidR="00706589" w:rsidRDefault="00706589" w:rsidP="00140126">
      <w:pPr>
        <w:ind w:firstLine="720"/>
        <w:rPr>
          <w:i/>
        </w:rPr>
      </w:pPr>
      <w:r>
        <w:rPr>
          <w:i/>
        </w:rPr>
        <w:t xml:space="preserve">Dear Town Supervisor Marshall:  Representatives of the Bristol Sewerage Disposal Corporation have asked the DEC pursuant to NY Transportation Corporation Law 117 and 116.2 to approve BSDC proposal to extend its sewer service area. The DEC hereby conditionally approves the proposed extension of BSDC sewer service area.  This conditional approval by the DEC does not authorize BSDC to hook up or connect with any building, home structure or other source of sewage not currently served by BSDC until and unless BSDC resolves a number of issues that have been raised by the DEC including increased sewage flow that may be associated with future development in the extended or the existing sewer service area.  Resolution of such issues will likely result in modification to the BSDC SPEDES Permit and the water withdrawal permit will also be modified.  Please let me know if you have any questions or wish to discuss this further. Signed by Dennis </w:t>
      </w:r>
      <w:proofErr w:type="spellStart"/>
      <w:r>
        <w:rPr>
          <w:i/>
        </w:rPr>
        <w:t>Hartwick</w:t>
      </w:r>
      <w:proofErr w:type="spellEnd"/>
      <w:r>
        <w:rPr>
          <w:i/>
        </w:rPr>
        <w:t xml:space="preserve">, Regional Attorney for Region 8, </w:t>
      </w:r>
      <w:proofErr w:type="gramStart"/>
      <w:r>
        <w:rPr>
          <w:i/>
        </w:rPr>
        <w:t>NYSDEC</w:t>
      </w:r>
      <w:proofErr w:type="gramEnd"/>
      <w:r>
        <w:rPr>
          <w:i/>
        </w:rPr>
        <w:t>.</w:t>
      </w:r>
    </w:p>
    <w:p w:rsidR="00706589" w:rsidRDefault="00706589" w:rsidP="00140126">
      <w:pPr>
        <w:ind w:firstLine="720"/>
      </w:pPr>
      <w:r>
        <w:t>Supr. Marshall noted that another question that was brought up, if you are going to extend BSDC service area, why not extend it further down the road?  Supr. Marshall said it is not the Town’s desire to extend the service area, it is the stockholders or the owners of BSDC and all the Town is doing is approving what they are requesting. The Town Board does not have the authority to tell them they have to go farther.  We are simply addressing what they have asked for</w:t>
      </w:r>
      <w:r w:rsidR="008A2EF6">
        <w:t>.</w:t>
      </w:r>
    </w:p>
    <w:p w:rsidR="0016167E" w:rsidRDefault="0016167E" w:rsidP="00140126">
      <w:pPr>
        <w:ind w:firstLine="720"/>
      </w:pPr>
      <w:r>
        <w:t xml:space="preserve">Supr. Marshall wanted to re-emphasize to everyone that the requirement of this Town Board is to determine a fair, reasonable and adequate rate that is acceptable and allow the sewer corporation to continue to function properly.  The rate should be considered reasonable and fair. Having said that we could move on to the issue of SEQR because we are doing a remapping of the service area, SEQR is required. Kathy Spencer from </w:t>
      </w:r>
      <w:proofErr w:type="spellStart"/>
      <w:r>
        <w:t>LaBella</w:t>
      </w:r>
      <w:proofErr w:type="spellEnd"/>
      <w:r>
        <w:t xml:space="preserve"> Associates is here tonight and is the SEQR specialist.</w:t>
      </w:r>
    </w:p>
    <w:p w:rsidR="00DA083D" w:rsidRDefault="0016167E" w:rsidP="00DA083D">
      <w:pPr>
        <w:ind w:firstLine="720"/>
      </w:pPr>
      <w:r>
        <w:lastRenderedPageBreak/>
        <w:t xml:space="preserve">Kathy Spencer handed out to the Board the SEQR </w:t>
      </w:r>
      <w:r w:rsidR="00C77A73">
        <w:t xml:space="preserve">documents and stated that her role here tonight is to assist the Town Board in compliance with the SEQR for this action they are considering tonight.  The definition we have defined the action in our SEQR paperwork, it is a 2-fold action.  One is the amendment of the service area to include properties that are currently being served by aren’t legally included in the </w:t>
      </w:r>
      <w:proofErr w:type="spellStart"/>
      <w:r w:rsidR="00C77A73">
        <w:t>filed</w:t>
      </w:r>
      <w:proofErr w:type="spellEnd"/>
      <w:r w:rsidR="00C77A73">
        <w:t xml:space="preserve"> paperwork for what the service area is as well as the property that is currently under proposed use as the </w:t>
      </w:r>
      <w:proofErr w:type="spellStart"/>
      <w:r w:rsidR="00C77A73">
        <w:t>Everwilde</w:t>
      </w:r>
      <w:proofErr w:type="spellEnd"/>
      <w:r w:rsidR="00C77A73">
        <w:t xml:space="preserve"> Inn &amp; Spa.  That is one part of the action, the map amendment. The second part is the change in the rate structure.  Under the SEQR our scope is limited to what the potential environmental impacts of undertaking these 2 actions would be.  Basically, what impact might it have on natural resources in the Town from the different components of the </w:t>
      </w:r>
      <w:proofErr w:type="gramStart"/>
      <w:r w:rsidR="00C77A73">
        <w:t>action.</w:t>
      </w:r>
      <w:proofErr w:type="gramEnd"/>
      <w:r w:rsidR="00C77A73">
        <w:t xml:space="preserve"> In considering this we are going to go through Part 2 of the assessment form with the Board, because it is a Board determination.  </w:t>
      </w:r>
      <w:r w:rsidR="00D119BB">
        <w:t xml:space="preserve">In Part 3 we will talk about the significance of those impacts and then have a resolution prepared to support the Town Board’s conclusion of the SEQR process, a recommendation.  The most important points when considering the environmental impacts and the first </w:t>
      </w:r>
      <w:proofErr w:type="gramStart"/>
      <w:r w:rsidR="00D119BB">
        <w:t>is</w:t>
      </w:r>
      <w:proofErr w:type="gramEnd"/>
      <w:r w:rsidR="00D119BB">
        <w:t xml:space="preserve">, that there is no construction or alteration of the physical environment or natural resources associated with any component of this action. That is important to keep in mind.  The second point, the DEC in issuing their conditional approval has put a freeze on any new services; what we are really looking at is the legally recognized service area is out of </w:t>
      </w:r>
      <w:r w:rsidR="00FB2070">
        <w:t xml:space="preserve">whack with what is actually being served and we have to bring those two in a paperwork transaction so that the paperwork is correct and the area being served is actually legally filed appropriately with the State.  Most of the map area amendment includes properties that are all ready being served, the only exception to that is the undeveloped properties including currently proposed for </w:t>
      </w:r>
      <w:proofErr w:type="spellStart"/>
      <w:r w:rsidR="00FB2070">
        <w:t>Everwilde</w:t>
      </w:r>
      <w:proofErr w:type="spellEnd"/>
      <w:r w:rsidR="00FB2070">
        <w:t xml:space="preserve">.  With regard to that, as to what Supr. Marshall said correctly, while we thought at one point that this action would be able to look at the environmental impacts including </w:t>
      </w:r>
      <w:proofErr w:type="spellStart"/>
      <w:r w:rsidR="00FB2070">
        <w:t>Everwilde</w:t>
      </w:r>
      <w:proofErr w:type="spellEnd"/>
      <w:r w:rsidR="00FB2070">
        <w:t xml:space="preserve">, flows and capacity, we just don’t have the information from DEC to do that so once again it will be in the </w:t>
      </w:r>
      <w:proofErr w:type="spellStart"/>
      <w:r w:rsidR="00FB2070">
        <w:t>Everwilde</w:t>
      </w:r>
      <w:proofErr w:type="spellEnd"/>
      <w:r w:rsidR="00FB2070">
        <w:t xml:space="preserve"> FEIS which is underway at this time.  The last point Ms. Spencer wanted to make was, certainly, for critical infrastructure, such as sanitary sewer treatment facility, you want to make sure that that entity is financially solvent, so a change in the rate structure to ensure its financial solvency is generally held that that will protect the environment because the sewer system will be less likely to fail or be abandoned with the result that if it were to fail or be abandoned, you could have water quality impacts from untreated sewer or wastewater going into the waterways.  That summarizes why I filled out the Part 2 for your consideration the way I did with mostly checks of the “No” boxes.</w:t>
      </w:r>
    </w:p>
    <w:p w:rsidR="00DA083D" w:rsidRDefault="00DA083D" w:rsidP="00DA083D">
      <w:pPr>
        <w:ind w:firstLine="720"/>
      </w:pPr>
      <w:r>
        <w:t>Supr. Marshall asked Councilman Wohlschlegel to begin the SEQR resolution.  Councilman Wohlschlegel agreed with Ms. Spencer, there is no real work going on at this point so a lot of these check points are going to be “No.:</w:t>
      </w:r>
    </w:p>
    <w:p w:rsidR="00DA083D" w:rsidRDefault="00DA083D" w:rsidP="00DA083D">
      <w:pPr>
        <w:ind w:firstLine="720"/>
      </w:pPr>
      <w:r>
        <w:t>(Insert SEQR)</w:t>
      </w:r>
    </w:p>
    <w:p w:rsidR="00683207" w:rsidRPr="00706589" w:rsidRDefault="00683207" w:rsidP="00DA083D">
      <w:pPr>
        <w:ind w:firstLine="720"/>
      </w:pPr>
      <w:r>
        <w:t xml:space="preserve">Kathy Spencer said that having completed that form, the SEQR instructions are to then, in Part 3 of the </w:t>
      </w:r>
      <w:proofErr w:type="gramStart"/>
      <w:r>
        <w:t>form,</w:t>
      </w:r>
      <w:proofErr w:type="gramEnd"/>
      <w:r>
        <w:t xml:space="preserve"> discuss and evaluate the significance of any the impacts that were indicated to be potentially moderate or large. We did not come up with any of those</w:t>
      </w:r>
      <w:r w:rsidR="00D47CA8">
        <w:t xml:space="preserve">, you are the Town Board, there might have been one or two small subset impacts under water but nothing was moderate to large. </w:t>
      </w:r>
      <w:proofErr w:type="gramStart"/>
      <w:r w:rsidR="00D47CA8">
        <w:t>The other pieces of documentation that I presented you with, nevertheless, is a discussion and evaluation of why the impacts weren’t considered small.</w:t>
      </w:r>
      <w:proofErr w:type="gramEnd"/>
      <w:r w:rsidR="00D47CA8">
        <w:t xml:space="preserve"> Some of the things we have been talking about tonight and some of the points outlined before I gave you the form; there is a summary of the hard look that the Town Board can rely on for their Part 2 analysis which shows in Part 3 why those impacts are not considered large or significant.  Given that, the Board </w:t>
      </w:r>
      <w:r w:rsidR="00D47CA8">
        <w:lastRenderedPageBreak/>
        <w:t xml:space="preserve">can proceed to issue a negative declaration which would close the environmental review on this action if that is the case.  </w:t>
      </w:r>
    </w:p>
    <w:p w:rsidR="00D47CA8" w:rsidRPr="00D47CA8" w:rsidRDefault="00D47CA8" w:rsidP="00D47CA8">
      <w:pPr>
        <w:tabs>
          <w:tab w:val="left" w:pos="0"/>
        </w:tabs>
        <w:suppressAutoHyphens/>
        <w:jc w:val="center"/>
        <w:rPr>
          <w:b/>
          <w:spacing w:val="-2"/>
        </w:rPr>
      </w:pPr>
      <w:r w:rsidRPr="00D47CA8">
        <w:rPr>
          <w:b/>
          <w:spacing w:val="-2"/>
        </w:rPr>
        <w:t xml:space="preserve">TOWN OF SOUTH BRISTOL </w:t>
      </w:r>
    </w:p>
    <w:p w:rsidR="00D47CA8" w:rsidRPr="00D47CA8" w:rsidRDefault="00D47CA8" w:rsidP="00D47CA8">
      <w:pPr>
        <w:tabs>
          <w:tab w:val="left" w:pos="0"/>
        </w:tabs>
        <w:suppressAutoHyphens/>
        <w:jc w:val="center"/>
        <w:rPr>
          <w:b/>
          <w:spacing w:val="-2"/>
        </w:rPr>
      </w:pPr>
      <w:r w:rsidRPr="00D47CA8">
        <w:rPr>
          <w:b/>
          <w:spacing w:val="-2"/>
        </w:rPr>
        <w:t>SEQR RESOLUTION - NEGATIVE DECLARATION</w:t>
      </w:r>
    </w:p>
    <w:p w:rsidR="00D47CA8" w:rsidRPr="00D47CA8" w:rsidRDefault="00D47CA8" w:rsidP="00D47CA8">
      <w:pPr>
        <w:tabs>
          <w:tab w:val="center" w:pos="4680"/>
        </w:tabs>
        <w:suppressAutoHyphens/>
        <w:jc w:val="center"/>
        <w:rPr>
          <w:b/>
          <w:spacing w:val="-2"/>
        </w:rPr>
      </w:pPr>
    </w:p>
    <w:p w:rsidR="00D47CA8" w:rsidRPr="00D47CA8" w:rsidRDefault="00D47CA8" w:rsidP="00D47CA8">
      <w:pPr>
        <w:tabs>
          <w:tab w:val="center" w:pos="4680"/>
        </w:tabs>
        <w:suppressAutoHyphens/>
        <w:jc w:val="center"/>
        <w:rPr>
          <w:b/>
          <w:spacing w:val="-2"/>
        </w:rPr>
      </w:pPr>
      <w:r w:rsidRPr="00D47CA8">
        <w:rPr>
          <w:b/>
          <w:spacing w:val="-2"/>
        </w:rPr>
        <w:t>Bristol Sewer Disposal Corporation – Service Map Expansion &amp; New Rate Structure</w:t>
      </w:r>
    </w:p>
    <w:p w:rsidR="00D47CA8" w:rsidRPr="00D47CA8" w:rsidRDefault="00D47CA8" w:rsidP="00D47CA8">
      <w:pPr>
        <w:tabs>
          <w:tab w:val="center" w:pos="4680"/>
        </w:tabs>
        <w:suppressAutoHyphens/>
        <w:jc w:val="center"/>
        <w:rPr>
          <w:b/>
          <w:spacing w:val="-2"/>
        </w:rPr>
      </w:pPr>
    </w:p>
    <w:p w:rsidR="00D47CA8" w:rsidRPr="00D47CA8" w:rsidRDefault="00D47CA8" w:rsidP="00D47CA8">
      <w:pPr>
        <w:tabs>
          <w:tab w:val="left" w:pos="0"/>
        </w:tabs>
        <w:suppressAutoHyphens/>
        <w:jc w:val="center"/>
        <w:rPr>
          <w:spacing w:val="-2"/>
        </w:rPr>
      </w:pPr>
    </w:p>
    <w:p w:rsidR="00D47CA8" w:rsidRPr="00D47CA8" w:rsidRDefault="00D47CA8" w:rsidP="00D47CA8">
      <w:pPr>
        <w:jc w:val="both"/>
      </w:pPr>
      <w:r w:rsidRPr="00D47CA8">
        <w:tab/>
        <w:t>At the meeting of the South Bristol Town Board held on</w:t>
      </w:r>
      <w:r w:rsidRPr="00D47CA8">
        <w:rPr>
          <w:u w:val="single"/>
        </w:rPr>
        <w:t xml:space="preserve">     September 11,    </w:t>
      </w:r>
      <w:r w:rsidRPr="00D47CA8">
        <w:t xml:space="preserve"> 2017, Councilman _______________________________ moved adoption of the following resolution; Councilman _______________________________ seconded the motion and was passed.</w:t>
      </w:r>
    </w:p>
    <w:p w:rsidR="00D47CA8" w:rsidRPr="00D47CA8" w:rsidRDefault="00D47CA8" w:rsidP="00D47CA8">
      <w:pPr>
        <w:tabs>
          <w:tab w:val="left" w:pos="0"/>
          <w:tab w:val="left" w:pos="3600"/>
        </w:tabs>
        <w:suppressAutoHyphens/>
        <w:jc w:val="both"/>
        <w:rPr>
          <w:spacing w:val="-2"/>
        </w:rPr>
      </w:pPr>
    </w:p>
    <w:p w:rsidR="00D47CA8" w:rsidRPr="00D47CA8" w:rsidRDefault="00D47CA8" w:rsidP="00D47CA8">
      <w:pPr>
        <w:tabs>
          <w:tab w:val="left" w:pos="0"/>
        </w:tabs>
        <w:suppressAutoHyphens/>
        <w:jc w:val="both"/>
        <w:rPr>
          <w:spacing w:val="-2"/>
        </w:rPr>
      </w:pPr>
      <w:r w:rsidRPr="00D47CA8">
        <w:rPr>
          <w:b/>
          <w:spacing w:val="-2"/>
        </w:rPr>
        <w:t>WHEREAS,</w:t>
      </w:r>
    </w:p>
    <w:p w:rsidR="00D47CA8" w:rsidRPr="00D47CA8" w:rsidRDefault="00D47CA8" w:rsidP="00D47CA8">
      <w:pPr>
        <w:tabs>
          <w:tab w:val="left" w:pos="0"/>
        </w:tabs>
        <w:suppressAutoHyphens/>
        <w:jc w:val="both"/>
        <w:rPr>
          <w:spacing w:val="-2"/>
        </w:rPr>
      </w:pPr>
    </w:p>
    <w:p w:rsidR="00D47CA8" w:rsidRPr="00D47CA8" w:rsidRDefault="00D47CA8" w:rsidP="00D47CA8">
      <w:pPr>
        <w:numPr>
          <w:ilvl w:val="0"/>
          <w:numId w:val="37"/>
        </w:numPr>
        <w:tabs>
          <w:tab w:val="left" w:pos="-720"/>
        </w:tabs>
        <w:suppressAutoHyphens/>
        <w:overflowPunct w:val="0"/>
        <w:autoSpaceDE w:val="0"/>
        <w:autoSpaceDN w:val="0"/>
        <w:adjustRightInd w:val="0"/>
        <w:jc w:val="both"/>
        <w:textAlignment w:val="baseline"/>
        <w:rPr>
          <w:spacing w:val="-2"/>
        </w:rPr>
      </w:pPr>
      <w:r w:rsidRPr="00D47CA8">
        <w:rPr>
          <w:spacing w:val="-2"/>
        </w:rPr>
        <w:t xml:space="preserve">In accordance with the Transportation Corporations Law, on June 6, 2017, the Bristol Sewerage Disposal Corporation (“BSDC”) filed an application with the South Bristol Town Board for the dual actions to expand the service area of the BSDC and to change the sewer rates that BSDC is charging; and </w:t>
      </w:r>
    </w:p>
    <w:p w:rsidR="00D47CA8" w:rsidRPr="00D47CA8" w:rsidRDefault="00D47CA8" w:rsidP="00D47CA8">
      <w:pPr>
        <w:tabs>
          <w:tab w:val="left" w:pos="-720"/>
        </w:tabs>
        <w:suppressAutoHyphens/>
        <w:ind w:left="720"/>
        <w:jc w:val="both"/>
      </w:pPr>
    </w:p>
    <w:p w:rsidR="00D47CA8" w:rsidRPr="00D47CA8" w:rsidRDefault="00D47CA8" w:rsidP="00D47CA8">
      <w:pPr>
        <w:numPr>
          <w:ilvl w:val="0"/>
          <w:numId w:val="37"/>
        </w:numPr>
        <w:tabs>
          <w:tab w:val="left" w:pos="0"/>
          <w:tab w:val="left" w:pos="720"/>
        </w:tabs>
        <w:suppressAutoHyphens/>
        <w:overflowPunct w:val="0"/>
        <w:autoSpaceDE w:val="0"/>
        <w:autoSpaceDN w:val="0"/>
        <w:adjustRightInd w:val="0"/>
        <w:jc w:val="both"/>
        <w:textAlignment w:val="baseline"/>
      </w:pPr>
      <w:r w:rsidRPr="00D47CA8">
        <w:rPr>
          <w:spacing w:val="-2"/>
        </w:rPr>
        <w:t>The Town Board of the Town of South Bristol is the most appropriate agency to serve as Lead Agency in accordance with the New York State Environmental Quality Review regulations (SEQR) and intends to serve as the Lead Agency for the environmental review of the proposed action(s); and</w:t>
      </w:r>
    </w:p>
    <w:p w:rsidR="00D47CA8" w:rsidRPr="00D47CA8" w:rsidRDefault="00D47CA8" w:rsidP="00D47CA8">
      <w:pPr>
        <w:pStyle w:val="ListParagraph"/>
        <w:rPr>
          <w:rFonts w:ascii="Times New Roman" w:hAnsi="Times New Roman"/>
          <w:spacing w:val="-2"/>
        </w:rPr>
      </w:pPr>
    </w:p>
    <w:p w:rsidR="00D47CA8" w:rsidRPr="00D47CA8" w:rsidRDefault="00D47CA8" w:rsidP="00D47CA8">
      <w:pPr>
        <w:numPr>
          <w:ilvl w:val="0"/>
          <w:numId w:val="37"/>
        </w:numPr>
        <w:tabs>
          <w:tab w:val="left" w:pos="0"/>
          <w:tab w:val="left" w:pos="720"/>
        </w:tabs>
        <w:suppressAutoHyphens/>
        <w:overflowPunct w:val="0"/>
        <w:autoSpaceDE w:val="0"/>
        <w:autoSpaceDN w:val="0"/>
        <w:adjustRightInd w:val="0"/>
        <w:jc w:val="both"/>
        <w:textAlignment w:val="baseline"/>
      </w:pPr>
      <w:r w:rsidRPr="00D47CA8">
        <w:rPr>
          <w:spacing w:val="-2"/>
        </w:rPr>
        <w:t>The Town Board of the Town of South Bristol has determined that</w:t>
      </w:r>
      <w:r w:rsidRPr="00D47CA8">
        <w:t xml:space="preserve"> the proposed action(s) is an Unlisted action as defined under SEQR for which an uncoordinated review will be pursued; and</w:t>
      </w:r>
    </w:p>
    <w:p w:rsidR="00D47CA8" w:rsidRPr="00D47CA8" w:rsidRDefault="00D47CA8" w:rsidP="00D47CA8">
      <w:pPr>
        <w:pStyle w:val="ListParagraph"/>
        <w:rPr>
          <w:rFonts w:ascii="Times New Roman" w:hAnsi="Times New Roman"/>
        </w:rPr>
      </w:pPr>
    </w:p>
    <w:p w:rsidR="00D47CA8" w:rsidRPr="00D47CA8" w:rsidRDefault="00D47CA8" w:rsidP="00D47CA8">
      <w:pPr>
        <w:numPr>
          <w:ilvl w:val="0"/>
          <w:numId w:val="37"/>
        </w:numPr>
        <w:tabs>
          <w:tab w:val="left" w:pos="0"/>
          <w:tab w:val="left" w:pos="720"/>
        </w:tabs>
        <w:suppressAutoHyphens/>
        <w:overflowPunct w:val="0"/>
        <w:autoSpaceDE w:val="0"/>
        <w:autoSpaceDN w:val="0"/>
        <w:adjustRightInd w:val="0"/>
        <w:jc w:val="both"/>
        <w:textAlignment w:val="baseline"/>
      </w:pPr>
      <w:r w:rsidRPr="00D47CA8">
        <w:t>BSDC provided a completed Part 1 of the full Environmental Assessment Form (EAF) within its June 6, 2017 application packet; and</w:t>
      </w:r>
    </w:p>
    <w:p w:rsidR="00D47CA8" w:rsidRPr="00D47CA8" w:rsidRDefault="00D47CA8" w:rsidP="00D47CA8">
      <w:pPr>
        <w:pStyle w:val="ListParagraph"/>
        <w:rPr>
          <w:rFonts w:ascii="Times New Roman" w:hAnsi="Times New Roman"/>
        </w:rPr>
      </w:pPr>
    </w:p>
    <w:p w:rsidR="00D47CA8" w:rsidRPr="00D47CA8" w:rsidRDefault="00D47CA8" w:rsidP="00D47CA8">
      <w:pPr>
        <w:numPr>
          <w:ilvl w:val="0"/>
          <w:numId w:val="37"/>
        </w:numPr>
        <w:tabs>
          <w:tab w:val="left" w:pos="0"/>
          <w:tab w:val="left" w:pos="720"/>
        </w:tabs>
        <w:suppressAutoHyphens/>
        <w:overflowPunct w:val="0"/>
        <w:autoSpaceDE w:val="0"/>
        <w:autoSpaceDN w:val="0"/>
        <w:adjustRightInd w:val="0"/>
        <w:jc w:val="both"/>
        <w:textAlignment w:val="baseline"/>
      </w:pPr>
      <w:r w:rsidRPr="00D47CA8">
        <w:t>BSDC subsequently updated its application packet with submissions dated August 11, 2017, and September 5, 2017, which included changes to the rate structure originally proposed in the June 6 2017 application packet; and</w:t>
      </w:r>
    </w:p>
    <w:p w:rsidR="00D47CA8" w:rsidRPr="00D47CA8" w:rsidRDefault="00D47CA8" w:rsidP="00D47CA8">
      <w:pPr>
        <w:pStyle w:val="ListParagraph"/>
        <w:rPr>
          <w:rFonts w:ascii="Times New Roman" w:hAnsi="Times New Roman"/>
          <w:spacing w:val="-2"/>
        </w:rPr>
      </w:pPr>
    </w:p>
    <w:p w:rsidR="00D47CA8" w:rsidRPr="00D47CA8" w:rsidRDefault="00D47CA8" w:rsidP="00D47CA8">
      <w:pPr>
        <w:tabs>
          <w:tab w:val="left" w:pos="0"/>
        </w:tabs>
        <w:suppressAutoHyphens/>
        <w:jc w:val="both"/>
        <w:rPr>
          <w:spacing w:val="-2"/>
        </w:rPr>
      </w:pPr>
    </w:p>
    <w:p w:rsidR="00D47CA8" w:rsidRPr="00D47CA8" w:rsidRDefault="00D47CA8" w:rsidP="00D47CA8">
      <w:pPr>
        <w:numPr>
          <w:ilvl w:val="0"/>
          <w:numId w:val="37"/>
        </w:numPr>
        <w:tabs>
          <w:tab w:val="left" w:pos="0"/>
          <w:tab w:val="left" w:pos="720"/>
        </w:tabs>
        <w:suppressAutoHyphens/>
        <w:overflowPunct w:val="0"/>
        <w:autoSpaceDE w:val="0"/>
        <w:autoSpaceDN w:val="0"/>
        <w:adjustRightInd w:val="0"/>
        <w:jc w:val="both"/>
        <w:textAlignment w:val="baseline"/>
        <w:rPr>
          <w:spacing w:val="-2"/>
        </w:rPr>
      </w:pPr>
      <w:r w:rsidRPr="00D47CA8">
        <w:rPr>
          <w:spacing w:val="-2"/>
        </w:rPr>
        <w:t xml:space="preserve">In its capacity as Lead Agency, the Town Board caused to be prepared an environmental assessment of the significance of and potential environmental impact of the action(s) described above, based upon a review of the June 6, 2017 application and the </w:t>
      </w:r>
      <w:r w:rsidRPr="00D47CA8">
        <w:t>August 11, 2017 and September 5, 2017</w:t>
      </w:r>
      <w:r w:rsidRPr="00D47CA8">
        <w:rPr>
          <w:spacing w:val="-2"/>
        </w:rPr>
        <w:t xml:space="preserve"> supplemental packets.  </w:t>
      </w:r>
    </w:p>
    <w:p w:rsidR="00D47CA8" w:rsidRPr="00D47CA8" w:rsidRDefault="00D47CA8" w:rsidP="00D47CA8">
      <w:pPr>
        <w:suppressAutoHyphens/>
        <w:jc w:val="both"/>
        <w:rPr>
          <w:spacing w:val="-2"/>
        </w:rPr>
      </w:pPr>
    </w:p>
    <w:p w:rsidR="00D47CA8" w:rsidRPr="00D47CA8" w:rsidRDefault="00D47CA8" w:rsidP="00D47CA8">
      <w:pPr>
        <w:numPr>
          <w:ilvl w:val="0"/>
          <w:numId w:val="37"/>
        </w:numPr>
        <w:tabs>
          <w:tab w:val="left" w:pos="0"/>
          <w:tab w:val="left" w:pos="720"/>
        </w:tabs>
        <w:suppressAutoHyphens/>
        <w:overflowPunct w:val="0"/>
        <w:autoSpaceDE w:val="0"/>
        <w:autoSpaceDN w:val="0"/>
        <w:adjustRightInd w:val="0"/>
        <w:jc w:val="both"/>
        <w:textAlignment w:val="baseline"/>
        <w:rPr>
          <w:spacing w:val="-2"/>
        </w:rPr>
      </w:pPr>
      <w:r w:rsidRPr="00D47CA8">
        <w:rPr>
          <w:spacing w:val="-2"/>
        </w:rPr>
        <w:t xml:space="preserve">The Town Board’s assessment, including the preparation of Parts 2 and 3 of the EAF and an accompanying Narrative Attachment, evaluated the proposed action(s) using the criteria for determining significance identified in 6 NYCRR § 617.7(c)(1) and in accordance with 6 NYCRR § 617.7(c)(2) and (3), as described in detail in the Part 3 Narrative Attachment; and  </w:t>
      </w:r>
    </w:p>
    <w:p w:rsidR="00D47CA8" w:rsidRPr="00D47CA8" w:rsidRDefault="00D47CA8" w:rsidP="00D47CA8">
      <w:pPr>
        <w:tabs>
          <w:tab w:val="left" w:pos="0"/>
        </w:tabs>
        <w:suppressAutoHyphens/>
        <w:jc w:val="both"/>
        <w:rPr>
          <w:spacing w:val="-2"/>
        </w:rPr>
      </w:pPr>
    </w:p>
    <w:p w:rsidR="00D47CA8" w:rsidRPr="00D47CA8" w:rsidRDefault="00D47CA8" w:rsidP="00D47CA8">
      <w:pPr>
        <w:tabs>
          <w:tab w:val="left" w:pos="0"/>
          <w:tab w:val="left" w:pos="720"/>
        </w:tabs>
        <w:suppressAutoHyphens/>
        <w:jc w:val="both"/>
        <w:rPr>
          <w:spacing w:val="-2"/>
        </w:rPr>
      </w:pPr>
    </w:p>
    <w:p w:rsidR="00D47CA8" w:rsidRPr="00D47CA8" w:rsidRDefault="00D47CA8" w:rsidP="00D47CA8">
      <w:pPr>
        <w:pStyle w:val="BodyTextIndent"/>
        <w:numPr>
          <w:ilvl w:val="0"/>
          <w:numId w:val="37"/>
        </w:numPr>
        <w:tabs>
          <w:tab w:val="left" w:pos="0"/>
          <w:tab w:val="left" w:pos="720"/>
        </w:tabs>
        <w:suppressAutoHyphens/>
        <w:overflowPunct w:val="0"/>
        <w:autoSpaceDE w:val="0"/>
        <w:autoSpaceDN w:val="0"/>
        <w:adjustRightInd w:val="0"/>
        <w:spacing w:after="0"/>
        <w:jc w:val="both"/>
        <w:textAlignment w:val="baseline"/>
      </w:pPr>
      <w:r w:rsidRPr="00D47CA8">
        <w:t>The Town Board has considered the Environmental Record prepared for this action, including Parts 1, 2 and 3 of the EAF and the proposed Negative Declaration.</w:t>
      </w:r>
    </w:p>
    <w:p w:rsidR="00D47CA8" w:rsidRPr="00D47CA8" w:rsidRDefault="00D47CA8" w:rsidP="00D47CA8">
      <w:pPr>
        <w:jc w:val="both"/>
      </w:pPr>
    </w:p>
    <w:p w:rsidR="00D47CA8" w:rsidRPr="00D47CA8" w:rsidRDefault="00D47CA8" w:rsidP="00D47CA8">
      <w:pPr>
        <w:jc w:val="both"/>
      </w:pPr>
      <w:r w:rsidRPr="00D47CA8">
        <w:br w:type="page"/>
      </w:r>
      <w:r w:rsidRPr="00D47CA8">
        <w:lastRenderedPageBreak/>
        <w:t>NOW THEREFORE BE IT RESOLVED,</w:t>
      </w:r>
    </w:p>
    <w:p w:rsidR="00D47CA8" w:rsidRPr="00D47CA8" w:rsidRDefault="00D47CA8" w:rsidP="00D47CA8">
      <w:pPr>
        <w:jc w:val="both"/>
      </w:pPr>
    </w:p>
    <w:p w:rsidR="00D47CA8" w:rsidRPr="00D47CA8" w:rsidRDefault="00D47CA8" w:rsidP="00D47CA8">
      <w:pPr>
        <w:pStyle w:val="BodyText"/>
        <w:rPr>
          <w:szCs w:val="24"/>
        </w:rPr>
      </w:pPr>
      <w:r w:rsidRPr="00D47CA8">
        <w:rPr>
          <w:szCs w:val="24"/>
        </w:rPr>
        <w:t>The Town Board of the Town of South Bristol declares that it will serve as Lead Agency for the action(s) proposed by BSDC to expand its service area and change its rate structure; and,</w:t>
      </w:r>
    </w:p>
    <w:p w:rsidR="00D47CA8" w:rsidRPr="00D47CA8" w:rsidRDefault="00D47CA8" w:rsidP="00D47CA8">
      <w:pPr>
        <w:pStyle w:val="BodyText"/>
        <w:rPr>
          <w:szCs w:val="24"/>
        </w:rPr>
      </w:pPr>
    </w:p>
    <w:p w:rsidR="00D47CA8" w:rsidRPr="00D47CA8" w:rsidRDefault="00D47CA8" w:rsidP="00D47CA8">
      <w:pPr>
        <w:suppressAutoHyphens/>
        <w:jc w:val="both"/>
        <w:rPr>
          <w:spacing w:val="-2"/>
        </w:rPr>
      </w:pPr>
      <w:r w:rsidRPr="00D47CA8">
        <w:rPr>
          <w:spacing w:val="-2"/>
        </w:rPr>
        <w:t xml:space="preserve">The Town Board declares that, based on the Environmental Record which has been prepared, and with particular reference to Part 3 of the EAF, the project will not result in any large and important impacts, and therefore, will have no potential for a significant adverse impact on the environment.  A Negative Declaration under SEQR is therefore issued for this project.  </w:t>
      </w:r>
    </w:p>
    <w:p w:rsidR="00D47CA8" w:rsidRPr="00D47CA8" w:rsidRDefault="00D47CA8" w:rsidP="00D47CA8">
      <w:pPr>
        <w:jc w:val="both"/>
      </w:pPr>
    </w:p>
    <w:p w:rsidR="00D47CA8" w:rsidRPr="00D47CA8" w:rsidRDefault="00D47CA8" w:rsidP="00D47CA8">
      <w:pPr>
        <w:jc w:val="both"/>
      </w:pPr>
      <w:r w:rsidRPr="00D47CA8">
        <w:t>STATE OF NEW YORK:</w:t>
      </w:r>
    </w:p>
    <w:p w:rsidR="00D47CA8" w:rsidRPr="00D47CA8" w:rsidRDefault="00D47CA8" w:rsidP="00D47CA8">
      <w:pPr>
        <w:jc w:val="both"/>
      </w:pPr>
      <w:r w:rsidRPr="00D47CA8">
        <w:t>COUNTY OF ONTARIO:</w:t>
      </w:r>
      <w:r w:rsidRPr="00D47CA8">
        <w:tab/>
      </w:r>
      <w:proofErr w:type="spellStart"/>
      <w:r w:rsidRPr="00D47CA8">
        <w:t>ss</w:t>
      </w:r>
      <w:proofErr w:type="spellEnd"/>
    </w:p>
    <w:p w:rsidR="00D47CA8" w:rsidRPr="00D47CA8" w:rsidRDefault="00D47CA8" w:rsidP="00D47CA8">
      <w:pPr>
        <w:jc w:val="both"/>
      </w:pPr>
      <w:r w:rsidRPr="00D47CA8">
        <w:t>TOWN OF SOUTH BRISTOL:</w:t>
      </w:r>
    </w:p>
    <w:p w:rsidR="00D47CA8" w:rsidRPr="00D47CA8" w:rsidRDefault="00D47CA8" w:rsidP="00D47CA8">
      <w:pPr>
        <w:jc w:val="both"/>
      </w:pPr>
    </w:p>
    <w:p w:rsidR="00D47CA8" w:rsidRPr="00D47CA8" w:rsidRDefault="00D47CA8" w:rsidP="00D47CA8">
      <w:pPr>
        <w:jc w:val="both"/>
      </w:pPr>
      <w:r w:rsidRPr="00D47CA8">
        <w:t>I, Judy Voss, Town Clerk of the Town of South Bristol, Ontario County, New York, DO HEREBY CERTIFY that I have compared the foregoing resolution duly adopted by the Town Board of the Town of South Bristol on the</w:t>
      </w:r>
      <w:r w:rsidRPr="00D47CA8">
        <w:rPr>
          <w:u w:val="single"/>
        </w:rPr>
        <w:t xml:space="preserve">   11</w:t>
      </w:r>
      <w:r w:rsidRPr="00D47CA8">
        <w:rPr>
          <w:u w:val="single"/>
          <w:vertAlign w:val="superscript"/>
        </w:rPr>
        <w:t>th</w:t>
      </w:r>
      <w:r w:rsidRPr="00D47CA8">
        <w:rPr>
          <w:u w:val="single"/>
        </w:rPr>
        <w:t xml:space="preserve">   </w:t>
      </w:r>
      <w:r w:rsidRPr="00D47CA8">
        <w:t xml:space="preserve">, day of </w:t>
      </w:r>
      <w:r w:rsidRPr="00D47CA8">
        <w:rPr>
          <w:u w:val="single"/>
        </w:rPr>
        <w:t xml:space="preserve">    September     ,</w:t>
      </w:r>
      <w:r w:rsidRPr="00D47CA8">
        <w:t xml:space="preserve"> 2017, with the original thereof now on file in my office, and the same is a correct and true copy of said resolution and of the whole thereof.</w:t>
      </w:r>
    </w:p>
    <w:p w:rsidR="00D47CA8" w:rsidRPr="00D47CA8" w:rsidRDefault="00D47CA8" w:rsidP="00D47CA8">
      <w:pPr>
        <w:jc w:val="both"/>
      </w:pPr>
      <w:r w:rsidRPr="00D47CA8">
        <w:tab/>
        <w:t>DATED:</w:t>
      </w:r>
      <w:r w:rsidRPr="00D47CA8">
        <w:tab/>
      </w:r>
      <w:r w:rsidRPr="00D47CA8">
        <w:tab/>
      </w:r>
      <w:r w:rsidRPr="00D47CA8">
        <w:tab/>
      </w:r>
      <w:r w:rsidRPr="00D47CA8">
        <w:tab/>
        <w:t>2017</w:t>
      </w:r>
    </w:p>
    <w:p w:rsidR="00D47CA8" w:rsidRPr="00D47CA8" w:rsidRDefault="00D47CA8" w:rsidP="00D47CA8">
      <w:pPr>
        <w:jc w:val="both"/>
      </w:pPr>
      <w:r w:rsidRPr="00D47CA8">
        <w:t>(SEAL)</w:t>
      </w:r>
    </w:p>
    <w:p w:rsidR="00D47CA8" w:rsidRPr="00D47CA8" w:rsidRDefault="00D47CA8" w:rsidP="00D47CA8">
      <w:pPr>
        <w:jc w:val="both"/>
      </w:pPr>
    </w:p>
    <w:p w:rsidR="00D47CA8" w:rsidRPr="00D47CA8" w:rsidRDefault="00D47CA8" w:rsidP="00D47CA8">
      <w:pPr>
        <w:jc w:val="both"/>
      </w:pPr>
      <w:r w:rsidRPr="00D47CA8">
        <w:tab/>
      </w:r>
      <w:r w:rsidRPr="00D47CA8">
        <w:tab/>
      </w:r>
      <w:r w:rsidRPr="00D47CA8">
        <w:tab/>
      </w:r>
      <w:r w:rsidRPr="00D47CA8">
        <w:tab/>
      </w:r>
      <w:r w:rsidRPr="00D47CA8">
        <w:tab/>
        <w:t>_______________________________________</w:t>
      </w:r>
    </w:p>
    <w:p w:rsidR="00D47CA8" w:rsidRPr="00D47CA8" w:rsidRDefault="00D47CA8" w:rsidP="00D47CA8">
      <w:pPr>
        <w:jc w:val="both"/>
      </w:pPr>
      <w:r w:rsidRPr="00D47CA8">
        <w:tab/>
      </w:r>
      <w:r w:rsidRPr="00D47CA8">
        <w:tab/>
      </w:r>
      <w:r w:rsidRPr="00D47CA8">
        <w:tab/>
      </w:r>
      <w:r w:rsidRPr="00D47CA8">
        <w:tab/>
      </w:r>
      <w:r w:rsidRPr="00D47CA8">
        <w:tab/>
      </w:r>
      <w:r w:rsidRPr="00D47CA8">
        <w:tab/>
      </w:r>
      <w:r w:rsidRPr="00D47CA8">
        <w:tab/>
        <w:t>Judy Voss, Town Clerk</w:t>
      </w:r>
    </w:p>
    <w:p w:rsidR="00BE7821" w:rsidRPr="00E15F48" w:rsidRDefault="00BE7821" w:rsidP="00D41981">
      <w:pPr>
        <w:ind w:firstLine="720"/>
      </w:pPr>
    </w:p>
    <w:p w:rsidR="007D49DA" w:rsidRDefault="007D49DA" w:rsidP="007D49DA">
      <w:pPr>
        <w:jc w:val="center"/>
        <w:rPr>
          <w:b/>
        </w:rPr>
      </w:pPr>
      <w:r w:rsidRPr="00C1101D">
        <w:rPr>
          <w:b/>
        </w:rPr>
        <w:t xml:space="preserve">V.   </w:t>
      </w:r>
      <w:r w:rsidRPr="00C1101D">
        <w:rPr>
          <w:b/>
          <w:caps/>
        </w:rPr>
        <w:t>Committee Reports:</w:t>
      </w:r>
    </w:p>
    <w:p w:rsidR="007D49DA" w:rsidRDefault="007D49DA" w:rsidP="007D49DA">
      <w:pPr>
        <w:ind w:firstLine="720"/>
      </w:pPr>
      <w:r>
        <w:t>Councilman Cowley read the Highway Supt. report:</w:t>
      </w:r>
    </w:p>
    <w:p w:rsidR="00E47443" w:rsidRDefault="00E47443" w:rsidP="00E47443">
      <w:pPr>
        <w:ind w:firstLine="720"/>
      </w:pPr>
    </w:p>
    <w:p w:rsidR="00E47443" w:rsidRDefault="00E47443" w:rsidP="00E47443">
      <w:pPr>
        <w:jc w:val="center"/>
        <w:rPr>
          <w:b/>
        </w:rPr>
      </w:pPr>
      <w:r>
        <w:rPr>
          <w:b/>
        </w:rPr>
        <w:t>FINANCE</w:t>
      </w:r>
    </w:p>
    <w:p w:rsidR="00E47443" w:rsidRPr="00E47443" w:rsidRDefault="00E47443" w:rsidP="00E47443">
      <w:r>
        <w:tab/>
        <w:t>Supr. Marshall noted that we are now up to date with the monthly Supervisor’s Report</w:t>
      </w:r>
      <w:r w:rsidR="0039524E">
        <w:t xml:space="preserve"> and will be able to get working on the 2018 budget.  </w:t>
      </w:r>
    </w:p>
    <w:p w:rsidR="00F40939" w:rsidRDefault="00F40939" w:rsidP="00BE36F0">
      <w:pPr>
        <w:ind w:firstLine="720"/>
      </w:pPr>
    </w:p>
    <w:p w:rsidR="00113061" w:rsidRDefault="00D72C50" w:rsidP="000B7F57">
      <w:pPr>
        <w:jc w:val="center"/>
        <w:rPr>
          <w:b/>
        </w:rPr>
      </w:pPr>
      <w:r>
        <w:rPr>
          <w:b/>
        </w:rPr>
        <w:t xml:space="preserve">VI. </w:t>
      </w:r>
      <w:r w:rsidR="009A7FFD">
        <w:rPr>
          <w:b/>
        </w:rPr>
        <w:t>OLD</w:t>
      </w:r>
      <w:r w:rsidR="00113061" w:rsidRPr="000B7F57">
        <w:rPr>
          <w:b/>
          <w:caps/>
        </w:rPr>
        <w:t xml:space="preserve"> Business</w:t>
      </w:r>
      <w:r w:rsidR="00113061" w:rsidRPr="00C1101D">
        <w:rPr>
          <w:b/>
        </w:rPr>
        <w:t>:</w:t>
      </w:r>
    </w:p>
    <w:p w:rsidR="00F40939" w:rsidRDefault="00F40939" w:rsidP="000B7F57">
      <w:pPr>
        <w:jc w:val="center"/>
        <w:rPr>
          <w:b/>
        </w:rPr>
      </w:pPr>
      <w:r>
        <w:rPr>
          <w:b/>
        </w:rPr>
        <w:t>TIME WARNER FRANCHISE AGREEMENT - SCHEDULE PUBLIC HEARING</w:t>
      </w:r>
    </w:p>
    <w:p w:rsidR="00191E6F" w:rsidRDefault="00F40939" w:rsidP="00191E6F">
      <w:pPr>
        <w:rPr>
          <w:color w:val="000000"/>
          <w:szCs w:val="20"/>
        </w:rPr>
      </w:pPr>
      <w:r>
        <w:rPr>
          <w:color w:val="000000"/>
          <w:szCs w:val="20"/>
        </w:rPr>
        <w:tab/>
      </w:r>
      <w:r w:rsidR="0039524E">
        <w:rPr>
          <w:color w:val="000000"/>
          <w:szCs w:val="20"/>
        </w:rPr>
        <w:t>Supr. Marshall noted that a new contract with Time Warner, NE for collecting Franchise Tax.  The contract is exactly identical to previous contracts; a public hearing for the contract needs to be scheduled.</w:t>
      </w:r>
    </w:p>
    <w:p w:rsidR="0039524E" w:rsidRDefault="0039524E" w:rsidP="0039524E">
      <w:pPr>
        <w:ind w:firstLine="720"/>
      </w:pPr>
      <w:r>
        <w:rPr>
          <w:color w:val="000000"/>
          <w:szCs w:val="20"/>
        </w:rPr>
        <w:t xml:space="preserve">On a motion made by Councilman Cowley and seconded by Councilwoman Goodwin, the Time Warner Franchise Agreement public hearing is scheduled for Monday, September 11, 2017 at 7:00pm was ACCEPTED.  </w:t>
      </w:r>
      <w:r>
        <w:t>Voting AYE: 5. Voting NAY: 0. Voting AYE: Marshall, Goodwin, Wohlschlegel, Cowley and Strickland.</w:t>
      </w:r>
    </w:p>
    <w:p w:rsidR="0039524E" w:rsidRDefault="0039524E" w:rsidP="0039524E"/>
    <w:p w:rsidR="0039524E" w:rsidRDefault="0039524E" w:rsidP="0039524E">
      <w:pPr>
        <w:jc w:val="center"/>
        <w:rPr>
          <w:b/>
        </w:rPr>
      </w:pPr>
      <w:r>
        <w:rPr>
          <w:b/>
        </w:rPr>
        <w:t>APPROVE RFP FOR HIGHWAY GARAGE PROPOSAL</w:t>
      </w:r>
    </w:p>
    <w:p w:rsidR="0039524E" w:rsidRDefault="0039524E" w:rsidP="0039524E">
      <w:r>
        <w:tab/>
        <w:t xml:space="preserve">Supr. Marshall noted that a request for action with regards to the Highway Barns.  We are asking for a quote to have assistance in developing a plan to build a new highway garage.  There </w:t>
      </w:r>
      <w:r>
        <w:lastRenderedPageBreak/>
        <w:t>are 4-5 compan</w:t>
      </w:r>
      <w:r w:rsidR="00A80206">
        <w:t>ies that have been identified and will receive the RFP.  This will help with the 2018 budget process as we move forward.</w:t>
      </w:r>
    </w:p>
    <w:p w:rsidR="00A80206" w:rsidRPr="0039524E" w:rsidRDefault="00A80206" w:rsidP="00A80206">
      <w:pPr>
        <w:ind w:firstLine="720"/>
      </w:pPr>
      <w:r>
        <w:t>On a motion made by Councilman Strickland and seconded by Councilman Wohlschlegel the RFP was ACCEPTED.  Voting AYE: 5. Voting NAY: 0. Voting AYE: Marshall, Goodwin, Wohlschlegel, Cowley and Strickland.</w:t>
      </w:r>
    </w:p>
    <w:p w:rsidR="0039524E" w:rsidRDefault="0039524E" w:rsidP="0039524E">
      <w:pPr>
        <w:ind w:firstLine="720"/>
      </w:pPr>
    </w:p>
    <w:p w:rsidR="00F022F5" w:rsidRDefault="00D41981" w:rsidP="00D41981">
      <w:pPr>
        <w:jc w:val="center"/>
        <w:rPr>
          <w:color w:val="000000"/>
          <w:szCs w:val="20"/>
        </w:rPr>
      </w:pPr>
      <w:r>
        <w:rPr>
          <w:b/>
        </w:rPr>
        <w:t>VII. NEW BUSINESS</w:t>
      </w:r>
    </w:p>
    <w:p w:rsidR="004177E6" w:rsidRDefault="00A80206" w:rsidP="00A80206">
      <w:pPr>
        <w:jc w:val="center"/>
        <w:rPr>
          <w:b/>
        </w:rPr>
      </w:pPr>
      <w:r>
        <w:rPr>
          <w:b/>
        </w:rPr>
        <w:t>RESOLUTION TO CREATE LOCAL LAW – LOW-INCOME EXEMPTION</w:t>
      </w:r>
    </w:p>
    <w:p w:rsidR="00A80206" w:rsidRDefault="00A80206" w:rsidP="00A80206">
      <w:r>
        <w:tab/>
        <w:t xml:space="preserve">Supr. Marshall noted that the Town needs to change its low-income disability exemption as we currently do not meet the requirements of the Real Property Tax Law.  </w:t>
      </w:r>
      <w:r w:rsidR="00C66D2F">
        <w:t>To move forward, the Town Attorney will prepare the local law and a public hearing will be scheduled for October.</w:t>
      </w:r>
    </w:p>
    <w:p w:rsidR="00C66D2F" w:rsidRDefault="00A80206" w:rsidP="00C66D2F">
      <w:pPr>
        <w:ind w:firstLine="720"/>
      </w:pPr>
      <w:r>
        <w:t xml:space="preserve">On a motion made by Councilman Wohlschlegel and seconded by Councilman Cowley, </w:t>
      </w:r>
      <w:r w:rsidR="00C66D2F">
        <w:t>the motion was ACCEPTED.  Voting AYE: 5. Voting NAY: 0. Voting AYE: Marshall, Goodwin, Wohlschlegel, Cowley and Strickland.</w:t>
      </w:r>
    </w:p>
    <w:p w:rsidR="00C66D2F" w:rsidRDefault="00C66D2F" w:rsidP="00C66D2F"/>
    <w:p w:rsidR="00C66D2F" w:rsidRDefault="00C66D2F" w:rsidP="00C66D2F">
      <w:pPr>
        <w:jc w:val="center"/>
        <w:rPr>
          <w:b/>
        </w:rPr>
      </w:pPr>
      <w:r>
        <w:rPr>
          <w:b/>
        </w:rPr>
        <w:t>BARN QUILT DONATION</w:t>
      </w:r>
    </w:p>
    <w:p w:rsidR="00C66D2F" w:rsidRDefault="00C66D2F" w:rsidP="00C66D2F">
      <w:r>
        <w:tab/>
        <w:t>Supr. Marshall noted that South Bristol resident, Leah Friend, has requested that we consider a donation from her of a Barn Quilt.  A Barn Quilt is a large painting in the format of a quilt and she would like to donate a barn quilt for the Town Barn located on Route 64, Wilder Cemetery.  There are areas where the Barn Quilts are a tourist attraction, visiting site to site to see the various paint</w:t>
      </w:r>
      <w:r w:rsidR="004373C5">
        <w:t xml:space="preserve">ing.  </w:t>
      </w:r>
    </w:p>
    <w:p w:rsidR="004373C5" w:rsidRDefault="004373C5" w:rsidP="00C66D2F"/>
    <w:p w:rsidR="004373C5" w:rsidRDefault="004373C5" w:rsidP="004373C5">
      <w:pPr>
        <w:jc w:val="center"/>
        <w:rPr>
          <w:b/>
        </w:rPr>
      </w:pPr>
      <w:r>
        <w:rPr>
          <w:b/>
        </w:rPr>
        <w:t>BUDGET PREPARATIONS</w:t>
      </w:r>
    </w:p>
    <w:p w:rsidR="004373C5" w:rsidRPr="004373C5" w:rsidRDefault="004373C5" w:rsidP="004373C5">
      <w:r>
        <w:tab/>
        <w:t xml:space="preserve">Supr. Marshall noted that for the 2018 Town Budget a schedule will be sent out to Town departments for their budget needs.  We will be utilizing the services of the EFPR Group and will assist the Board with respect to the 2% tax cap. We have approved the local law that would allow the budget to exceed the 2% tax cap which is to protect the town and once we are assured that we are within that 2% we can rescind that local law. </w:t>
      </w:r>
    </w:p>
    <w:p w:rsidR="00C66D2F" w:rsidRDefault="00C66D2F" w:rsidP="00C66D2F">
      <w:pPr>
        <w:ind w:firstLine="720"/>
      </w:pPr>
    </w:p>
    <w:p w:rsidR="00113061" w:rsidRPr="00C1101D" w:rsidRDefault="00113061" w:rsidP="006827F5">
      <w:pPr>
        <w:jc w:val="center"/>
        <w:rPr>
          <w:b/>
        </w:rPr>
      </w:pPr>
      <w:r w:rsidRPr="00C1101D">
        <w:rPr>
          <w:b/>
        </w:rPr>
        <w:t xml:space="preserve">VIII. </w:t>
      </w:r>
      <w:r w:rsidRPr="00237E55">
        <w:rPr>
          <w:b/>
          <w:caps/>
        </w:rPr>
        <w:t>Reports</w:t>
      </w:r>
      <w:r w:rsidRPr="00C1101D">
        <w:rPr>
          <w:b/>
        </w:rPr>
        <w:t>:</w:t>
      </w:r>
    </w:p>
    <w:p w:rsidR="00897DA5" w:rsidRDefault="00897DA5" w:rsidP="00237E55">
      <w:pPr>
        <w:jc w:val="center"/>
        <w:rPr>
          <w:b/>
        </w:rPr>
      </w:pPr>
      <w:r>
        <w:rPr>
          <w:b/>
        </w:rPr>
        <w:t>ASSESSOR</w:t>
      </w:r>
    </w:p>
    <w:p w:rsidR="00897DA5" w:rsidRDefault="00897DA5" w:rsidP="004177E6">
      <w:pPr>
        <w:ind w:firstLine="720"/>
      </w:pPr>
      <w:r>
        <w:t xml:space="preserve">On a motion made by Councilman </w:t>
      </w:r>
      <w:r w:rsidR="00E61810">
        <w:t xml:space="preserve">Cowley </w:t>
      </w:r>
      <w:r>
        <w:t>and seconded by Council</w:t>
      </w:r>
      <w:r w:rsidR="00E61810">
        <w:t>wo</w:t>
      </w:r>
      <w:r>
        <w:t>man</w:t>
      </w:r>
      <w:r w:rsidR="00E61810">
        <w:t xml:space="preserve"> Goodwin </w:t>
      </w:r>
      <w:r>
        <w:t>the Assessor’s Report for</w:t>
      </w:r>
      <w:r w:rsidR="000A68D0">
        <w:t xml:space="preserve"> </w:t>
      </w:r>
      <w:r w:rsidR="00AC6396">
        <w:t>Ju</w:t>
      </w:r>
      <w:r w:rsidR="004373C5">
        <w:t>ly</w:t>
      </w:r>
      <w:r w:rsidR="00B53187">
        <w:t xml:space="preserve"> </w:t>
      </w:r>
      <w:r>
        <w:t xml:space="preserve">2017 was ACCEPTED.  </w:t>
      </w:r>
      <w:r w:rsidR="004177E6">
        <w:t>Voting AYE: 5. Voting NAY: 0. Voting AYE: Marshall, Goodwin, Wohlschlegel, Cowley and Strickland.</w:t>
      </w:r>
    </w:p>
    <w:p w:rsidR="005C3C94" w:rsidRDefault="005C3C94" w:rsidP="005C3C94">
      <w:pPr>
        <w:rPr>
          <w:b/>
        </w:rPr>
      </w:pPr>
    </w:p>
    <w:p w:rsidR="00113061" w:rsidRDefault="00113061" w:rsidP="00237E55">
      <w:pPr>
        <w:jc w:val="center"/>
        <w:rPr>
          <w:b/>
        </w:rPr>
      </w:pPr>
      <w:r w:rsidRPr="00237E55">
        <w:rPr>
          <w:b/>
        </w:rPr>
        <w:t>CEO</w:t>
      </w:r>
    </w:p>
    <w:p w:rsidR="00965A3D" w:rsidRDefault="00316E16" w:rsidP="00DF6869">
      <w:pPr>
        <w:jc w:val="both"/>
      </w:pPr>
      <w:r>
        <w:tab/>
        <w:t>On a motion made by Council</w:t>
      </w:r>
      <w:r w:rsidR="004373C5">
        <w:t>wo</w:t>
      </w:r>
      <w:r>
        <w:t>man</w:t>
      </w:r>
      <w:r w:rsidR="004373C5">
        <w:t xml:space="preserve"> Goodwin</w:t>
      </w:r>
      <w:r>
        <w:t xml:space="preserve"> and seconded by Councilman </w:t>
      </w:r>
      <w:r w:rsidR="00E61810">
        <w:t>Strickland</w:t>
      </w:r>
      <w:r>
        <w:t xml:space="preserve">, the CEO Report for </w:t>
      </w:r>
      <w:r w:rsidR="00AC6396">
        <w:t>Ju</w:t>
      </w:r>
      <w:r w:rsidR="004373C5">
        <w:t>ly</w:t>
      </w:r>
      <w:r w:rsidR="00AC6396">
        <w:t xml:space="preserve"> </w:t>
      </w:r>
      <w:r w:rsidR="00897DA5">
        <w:t xml:space="preserve">2017 </w:t>
      </w:r>
      <w:r>
        <w:t xml:space="preserve">was ACCEPTED.  </w:t>
      </w:r>
      <w:r w:rsidR="004177E6">
        <w:t>Voting AYE: 5. Voting NAY: 0. Voting AYE: Marshall, Goodwin, Wohlschlegel, Cowley and Strickland.</w:t>
      </w:r>
    </w:p>
    <w:p w:rsidR="000F6EBC" w:rsidRDefault="000F6EBC" w:rsidP="00DF6869">
      <w:pPr>
        <w:jc w:val="both"/>
      </w:pPr>
    </w:p>
    <w:p w:rsidR="00113061" w:rsidRDefault="00113061" w:rsidP="00237E55">
      <w:pPr>
        <w:jc w:val="center"/>
        <w:rPr>
          <w:b/>
          <w:caps/>
        </w:rPr>
      </w:pPr>
      <w:r w:rsidRPr="00237E55">
        <w:rPr>
          <w:b/>
          <w:caps/>
        </w:rPr>
        <w:t>Town Clerk</w:t>
      </w:r>
    </w:p>
    <w:p w:rsidR="000A68D0" w:rsidRDefault="00316E16" w:rsidP="00580F83">
      <w:pPr>
        <w:jc w:val="both"/>
      </w:pPr>
      <w:r>
        <w:rPr>
          <w:caps/>
        </w:rPr>
        <w:tab/>
      </w:r>
      <w:r>
        <w:t xml:space="preserve">On a motion made by </w:t>
      </w:r>
      <w:r w:rsidR="00E61810">
        <w:t xml:space="preserve">Councilman </w:t>
      </w:r>
      <w:r w:rsidR="004373C5">
        <w:t xml:space="preserve">Wohlschlegel </w:t>
      </w:r>
      <w:r>
        <w:t xml:space="preserve">and seconded by </w:t>
      </w:r>
      <w:r w:rsidR="00E61810">
        <w:t xml:space="preserve">Councilman </w:t>
      </w:r>
      <w:r w:rsidR="004373C5">
        <w:t xml:space="preserve">Strickland </w:t>
      </w:r>
      <w:r w:rsidR="009D5675">
        <w:t>the Town Clerk</w:t>
      </w:r>
      <w:r>
        <w:t xml:space="preserve"> Report for</w:t>
      </w:r>
      <w:r w:rsidR="00AC6396">
        <w:t xml:space="preserve"> Ju</w:t>
      </w:r>
      <w:r w:rsidR="004373C5">
        <w:t>ly</w:t>
      </w:r>
      <w:r w:rsidR="00AC6396">
        <w:t xml:space="preserve"> </w:t>
      </w:r>
      <w:r w:rsidR="00897DA5">
        <w:t xml:space="preserve">2017 </w:t>
      </w:r>
      <w:r>
        <w:t xml:space="preserve">was ACCEPTED. </w:t>
      </w:r>
      <w:r w:rsidR="005C3C94">
        <w:t>Voting AYE: 5. Voting NAY: 0. Voting AYE: Marshall, Goodwin, Wohlschlegel, Cowley and Strickland.</w:t>
      </w:r>
    </w:p>
    <w:p w:rsidR="005C3C94" w:rsidRDefault="005C3C94" w:rsidP="00580F83">
      <w:pPr>
        <w:jc w:val="both"/>
      </w:pPr>
    </w:p>
    <w:p w:rsidR="001E282D" w:rsidRDefault="001E282D" w:rsidP="001E282D">
      <w:pPr>
        <w:jc w:val="center"/>
        <w:rPr>
          <w:b/>
          <w:caps/>
        </w:rPr>
      </w:pPr>
      <w:r w:rsidRPr="00316E16">
        <w:rPr>
          <w:b/>
          <w:caps/>
        </w:rPr>
        <w:t>IX. Accounting:</w:t>
      </w:r>
    </w:p>
    <w:p w:rsidR="000F6EBC" w:rsidRDefault="000F6EBC" w:rsidP="001E282D">
      <w:pPr>
        <w:jc w:val="center"/>
        <w:rPr>
          <w:b/>
          <w:caps/>
        </w:rPr>
      </w:pPr>
      <w:r>
        <w:rPr>
          <w:b/>
          <w:caps/>
        </w:rPr>
        <w:lastRenderedPageBreak/>
        <w:t>SUPERVISOR’S REPORT</w:t>
      </w:r>
    </w:p>
    <w:p w:rsidR="000F6EBC" w:rsidRDefault="000F6EBC" w:rsidP="005C3C94">
      <w:pPr>
        <w:ind w:firstLine="720"/>
      </w:pPr>
      <w:r>
        <w:t>On a motion made by Councilman</w:t>
      </w:r>
      <w:r w:rsidR="004373C5">
        <w:t xml:space="preserve"> Cowley </w:t>
      </w:r>
      <w:r w:rsidR="00E61810">
        <w:t xml:space="preserve">and seconded by Councilman </w:t>
      </w:r>
      <w:r w:rsidR="004373C5">
        <w:t>Strickland</w:t>
      </w:r>
      <w:r>
        <w:t xml:space="preserve">, the Supervisor’s Reports for </w:t>
      </w:r>
      <w:r w:rsidR="004373C5">
        <w:t xml:space="preserve">June and July </w:t>
      </w:r>
      <w:r>
        <w:t xml:space="preserve">2017 were ACCEPTED. </w:t>
      </w:r>
      <w:r w:rsidR="005C3C94">
        <w:t>Voting AYE: 5. Voting NAY: 0. Voting AYE: Marshall, Goodwin, Wohlschlegel, Cowley and Strickland.</w:t>
      </w:r>
      <w:r>
        <w:t xml:space="preserve"> </w:t>
      </w:r>
    </w:p>
    <w:p w:rsidR="004373C5" w:rsidRDefault="004373C5" w:rsidP="005C3C94">
      <w:pPr>
        <w:ind w:firstLine="720"/>
      </w:pPr>
    </w:p>
    <w:p w:rsidR="004373C5" w:rsidRDefault="00A81015" w:rsidP="005C3C94">
      <w:pPr>
        <w:ind w:firstLine="720"/>
      </w:pPr>
      <w:r>
        <w:t>Supr. Marshall noted that Bookkeeper Dunn is working on the budget transfers</w:t>
      </w:r>
      <w:r w:rsidR="00AD7F3F">
        <w:t xml:space="preserve"> and </w:t>
      </w:r>
      <w:r>
        <w:t>amendments for various budget lines.</w:t>
      </w:r>
    </w:p>
    <w:p w:rsidR="005C3C94" w:rsidRPr="000F6EBC" w:rsidRDefault="005C3C94" w:rsidP="005C3C94">
      <w:pPr>
        <w:ind w:firstLine="720"/>
      </w:pPr>
    </w:p>
    <w:p w:rsidR="00113061" w:rsidRPr="00316E16" w:rsidRDefault="00113061" w:rsidP="000F6314">
      <w:pPr>
        <w:jc w:val="center"/>
        <w:rPr>
          <w:b/>
          <w:caps/>
        </w:rPr>
      </w:pPr>
      <w:r w:rsidRPr="00316E16">
        <w:rPr>
          <w:b/>
          <w:caps/>
        </w:rPr>
        <w:t>Approval of Vouchers</w:t>
      </w:r>
    </w:p>
    <w:p w:rsidR="00113061" w:rsidRDefault="00910F8F" w:rsidP="00113061">
      <w:r>
        <w:tab/>
        <w:t>On a m</w:t>
      </w:r>
      <w:r w:rsidR="00F16716">
        <w:t>o</w:t>
      </w:r>
      <w:r>
        <w:t>tion made by Council</w:t>
      </w:r>
      <w:r w:rsidR="00A81015">
        <w:t>wo</w:t>
      </w:r>
      <w:r>
        <w:t>man</w:t>
      </w:r>
      <w:r w:rsidR="00A81015">
        <w:t xml:space="preserve"> Goodwin </w:t>
      </w:r>
      <w:r>
        <w:t>and seconded by Council</w:t>
      </w:r>
      <w:r w:rsidR="00F16716">
        <w:t xml:space="preserve">man </w:t>
      </w:r>
      <w:r w:rsidR="00A81015">
        <w:t>Cowley</w:t>
      </w:r>
      <w:r w:rsidR="003C35B1">
        <w:t xml:space="preserve">, </w:t>
      </w:r>
      <w:r>
        <w:t>Abstract No.</w:t>
      </w:r>
      <w:r w:rsidR="00105DEA">
        <w:t xml:space="preserve"> </w:t>
      </w:r>
      <w:r w:rsidR="00A81015">
        <w:t>8</w:t>
      </w:r>
      <w:r>
        <w:t>, Vouchers</w:t>
      </w:r>
      <w:r w:rsidR="00B63309">
        <w:t xml:space="preserve"> N</w:t>
      </w:r>
      <w:r w:rsidR="001E282D">
        <w:t>o.</w:t>
      </w:r>
      <w:r w:rsidR="00226DE8">
        <w:t xml:space="preserve"> </w:t>
      </w:r>
      <w:r w:rsidR="0090501E">
        <w:t>3</w:t>
      </w:r>
      <w:r w:rsidR="00A81015">
        <w:t>58-</w:t>
      </w:r>
      <w:r w:rsidR="00466CF3">
        <w:t>402</w:t>
      </w:r>
      <w:r w:rsidR="007043A5">
        <w:t xml:space="preserve"> </w:t>
      </w:r>
      <w:r>
        <w:t>totaling $</w:t>
      </w:r>
      <w:r w:rsidR="00466CF3">
        <w:t>49,893.20</w:t>
      </w:r>
      <w:r w:rsidR="00B63309">
        <w:t xml:space="preserve"> </w:t>
      </w:r>
      <w:r>
        <w:t xml:space="preserve">was ACCEPTED.  </w:t>
      </w:r>
      <w:r w:rsidR="00105DEA">
        <w:t>Voting AYE: 5. Voting NAY: 0. Voting AYE: Marshall, Goodwin, Wohlschlegel, Cowley and Strickland.</w:t>
      </w:r>
    </w:p>
    <w:p w:rsidR="00ED2343" w:rsidRDefault="00ED2343" w:rsidP="00113061"/>
    <w:p w:rsidR="00ED2343" w:rsidRDefault="00ED2343" w:rsidP="00113061">
      <w:r>
        <w:tab/>
      </w:r>
      <w:proofErr w:type="spellStart"/>
      <w:r>
        <w:t>Supr.Marshall</w:t>
      </w:r>
      <w:proofErr w:type="spellEnd"/>
      <w:r>
        <w:t xml:space="preserve"> noted that the Town did receive the 2</w:t>
      </w:r>
      <w:r w:rsidRPr="00ED2343">
        <w:rPr>
          <w:vertAlign w:val="superscript"/>
        </w:rPr>
        <w:t>nd</w:t>
      </w:r>
      <w:r>
        <w:t xml:space="preserve"> quarter sales tax check in the amount $310,494.00 which is about $2,000 less than what was received this time last year.  In 2015, the amount was $317,000; the gas prices are down, and internet sales are cutting into the sales tax revenue.  </w:t>
      </w:r>
      <w:proofErr w:type="gramStart"/>
      <w:r>
        <w:t>Something to keep our eye on.</w:t>
      </w:r>
      <w:proofErr w:type="gramEnd"/>
      <w:r>
        <w:t xml:space="preserve"> </w:t>
      </w:r>
    </w:p>
    <w:p w:rsidR="00BE347F" w:rsidRDefault="00BE347F" w:rsidP="00113061"/>
    <w:p w:rsidR="00BE347F" w:rsidRDefault="00BE347F" w:rsidP="00113061">
      <w:r>
        <w:tab/>
        <w:t xml:space="preserve">A check was received from Ontario County Soil &amp; Water </w:t>
      </w:r>
      <w:r w:rsidR="0088289F">
        <w:t xml:space="preserve">Conservation </w:t>
      </w:r>
      <w:r>
        <w:t xml:space="preserve">for $1,000 </w:t>
      </w:r>
      <w:r w:rsidR="0088289F">
        <w:t xml:space="preserve">for a project back in 1995 which the Town </w:t>
      </w:r>
      <w:r w:rsidR="008C3E70">
        <w:t xml:space="preserve">contributed. </w:t>
      </w:r>
    </w:p>
    <w:p w:rsidR="00B53AF2" w:rsidRDefault="00B53AF2" w:rsidP="00113061"/>
    <w:p w:rsidR="00113061" w:rsidRDefault="00113061" w:rsidP="000F6314">
      <w:pPr>
        <w:jc w:val="center"/>
        <w:rPr>
          <w:b/>
        </w:rPr>
      </w:pPr>
      <w:r w:rsidRPr="000F6314">
        <w:rPr>
          <w:b/>
        </w:rPr>
        <w:t>X. 2</w:t>
      </w:r>
      <w:r w:rsidRPr="000F6314">
        <w:rPr>
          <w:b/>
          <w:vertAlign w:val="superscript"/>
        </w:rPr>
        <w:t>nd</w:t>
      </w:r>
      <w:r w:rsidRPr="000F6314">
        <w:rPr>
          <w:b/>
        </w:rPr>
        <w:t xml:space="preserve"> P</w:t>
      </w:r>
      <w:r w:rsidR="000F6314">
        <w:rPr>
          <w:b/>
        </w:rPr>
        <w:t>RIVILEGE OF THE FLOOR</w:t>
      </w:r>
    </w:p>
    <w:p w:rsidR="008C3E70" w:rsidRDefault="008C3E70" w:rsidP="008C3E70">
      <w:r>
        <w:tab/>
        <w:t xml:space="preserve">Steve </w:t>
      </w:r>
      <w:proofErr w:type="spellStart"/>
      <w:r>
        <w:t>Janto</w:t>
      </w:r>
      <w:proofErr w:type="spellEnd"/>
      <w:r>
        <w:t xml:space="preserve">, of Bristol </w:t>
      </w:r>
      <w:proofErr w:type="spellStart"/>
      <w:r>
        <w:t>Harbour</w:t>
      </w:r>
      <w:proofErr w:type="spellEnd"/>
      <w:r>
        <w:t xml:space="preserve">, asked if the sewer rate increase request was rescinded today and then resubmitted at the same time for the same </w:t>
      </w:r>
      <w:proofErr w:type="gramStart"/>
      <w:r>
        <w:t>rate?</w:t>
      </w:r>
      <w:proofErr w:type="gramEnd"/>
    </w:p>
    <w:p w:rsidR="008C3E70" w:rsidRDefault="008C3E70" w:rsidP="008C3E70">
      <w:r>
        <w:tab/>
        <w:t>Supr. Marshall agreed.</w:t>
      </w:r>
    </w:p>
    <w:p w:rsidR="008C3E70" w:rsidRDefault="008C3E70" w:rsidP="008C3E70">
      <w:r>
        <w:tab/>
        <w:t xml:space="preserve">Mr. </w:t>
      </w:r>
      <w:proofErr w:type="spellStart"/>
      <w:r>
        <w:t>Janto</w:t>
      </w:r>
      <w:proofErr w:type="spellEnd"/>
      <w:r>
        <w:t xml:space="preserve"> asked about the missing funds and if that issue had a time limit?</w:t>
      </w:r>
    </w:p>
    <w:p w:rsidR="008C3E70" w:rsidRDefault="008C3E70" w:rsidP="008C3E70">
      <w:r>
        <w:tab/>
        <w:t xml:space="preserve">Supr. Marshall noted that the rate increase request is a 90-day process; if we don’t hear anything in 90 days the request is denied.  </w:t>
      </w:r>
    </w:p>
    <w:p w:rsidR="008C3E70" w:rsidRDefault="008C3E70" w:rsidP="008C3E70"/>
    <w:p w:rsidR="008C3E70" w:rsidRDefault="008C3E70" w:rsidP="008C3E70">
      <w:r>
        <w:tab/>
        <w:t xml:space="preserve">Alan Braun, of Bristol </w:t>
      </w:r>
      <w:proofErr w:type="spellStart"/>
      <w:r>
        <w:t>Harbour</w:t>
      </w:r>
      <w:proofErr w:type="spellEnd"/>
      <w:r>
        <w:t xml:space="preserve">, said that the Bristol </w:t>
      </w:r>
      <w:proofErr w:type="spellStart"/>
      <w:r>
        <w:t>Harbour</w:t>
      </w:r>
      <w:proofErr w:type="spellEnd"/>
      <w:r>
        <w:t xml:space="preserve"> residents were notified about the water rate increase but not the sewer rate increase.  </w:t>
      </w:r>
      <w:r w:rsidR="00BE3EAC">
        <w:t xml:space="preserve">Will the Bristol </w:t>
      </w:r>
      <w:proofErr w:type="spellStart"/>
      <w:r w:rsidR="00BE3EAC">
        <w:t>Harbour</w:t>
      </w:r>
      <w:proofErr w:type="spellEnd"/>
      <w:r w:rsidR="00BE3EAC">
        <w:t xml:space="preserve"> residents get a letter</w:t>
      </w:r>
      <w:r w:rsidR="00845D84">
        <w:t>?  Is that the process?  Or we will never get notification.</w:t>
      </w:r>
    </w:p>
    <w:p w:rsidR="00845D84" w:rsidRPr="008C3E70" w:rsidRDefault="00845D84" w:rsidP="008C3E70">
      <w:r>
        <w:tab/>
        <w:t xml:space="preserve">Supr. Marshall said he would have to read the Transportation Corporation Law to see what the requirement is.  </w:t>
      </w:r>
    </w:p>
    <w:p w:rsidR="00B53AF2" w:rsidRDefault="00A35D34" w:rsidP="00A35D34">
      <w:pPr>
        <w:ind w:firstLine="720"/>
      </w:pPr>
      <w:r>
        <w:t xml:space="preserve">Supr. Marshall noted that he is having the town attorney, Jeff Graff, to write a letter to the last known attorney of the former Bristol </w:t>
      </w:r>
      <w:proofErr w:type="spellStart"/>
      <w:r>
        <w:t>Harbour</w:t>
      </w:r>
      <w:proofErr w:type="spellEnd"/>
      <w:r>
        <w:t xml:space="preserve"> owners for the income statements and asked what happened to the missing funds.  </w:t>
      </w:r>
    </w:p>
    <w:p w:rsidR="00A35D34" w:rsidRPr="00B53AF2" w:rsidRDefault="00A35D34" w:rsidP="00A35D34">
      <w:pPr>
        <w:ind w:firstLine="720"/>
      </w:pPr>
    </w:p>
    <w:p w:rsidR="000F6314" w:rsidRDefault="000F6314" w:rsidP="000F6314">
      <w:pPr>
        <w:rPr>
          <w:b/>
        </w:rPr>
      </w:pPr>
      <w:r>
        <w:rPr>
          <w:b/>
        </w:rPr>
        <w:t xml:space="preserve">XI. </w:t>
      </w:r>
      <w:r w:rsidRPr="0028044C">
        <w:rPr>
          <w:b/>
        </w:rPr>
        <w:t>ADJOURN:</w:t>
      </w:r>
      <w:r w:rsidR="007A2CD8">
        <w:rPr>
          <w:b/>
        </w:rPr>
        <w:t xml:space="preserve"> </w:t>
      </w:r>
      <w:r w:rsidR="00845D84">
        <w:rPr>
          <w:b/>
        </w:rPr>
        <w:t>7</w:t>
      </w:r>
      <w:r w:rsidR="00EF3250">
        <w:rPr>
          <w:b/>
        </w:rPr>
        <w:t>:</w:t>
      </w:r>
      <w:r w:rsidR="00845D84">
        <w:rPr>
          <w:b/>
        </w:rPr>
        <w:t>47</w:t>
      </w:r>
      <w:r w:rsidRPr="0028044C">
        <w:rPr>
          <w:b/>
        </w:rPr>
        <w:t>PM</w:t>
      </w:r>
    </w:p>
    <w:p w:rsidR="00360726" w:rsidRDefault="00360726" w:rsidP="000F6314"/>
    <w:p w:rsidR="000F6314" w:rsidRDefault="000F6314" w:rsidP="000F6314">
      <w:r>
        <w:t>Respectfully submitted:</w:t>
      </w:r>
    </w:p>
    <w:p w:rsidR="000F6314" w:rsidRDefault="000F6314" w:rsidP="000F6314"/>
    <w:p w:rsidR="0013368C" w:rsidRDefault="0013368C" w:rsidP="000F6314"/>
    <w:p w:rsidR="00360726" w:rsidRDefault="00360726" w:rsidP="000F6314"/>
    <w:p w:rsidR="000F6314" w:rsidRDefault="000F6314" w:rsidP="000F6314">
      <w:r>
        <w:t>Judy Voss</w:t>
      </w:r>
    </w:p>
    <w:p w:rsidR="00695BAB" w:rsidRPr="000C5BD4" w:rsidRDefault="000F6314" w:rsidP="000C5BD4">
      <w:r>
        <w:t>South Bristol Town Clerk</w:t>
      </w:r>
    </w:p>
    <w:sectPr w:rsidR="00695BAB" w:rsidRPr="000C5BD4" w:rsidSect="0084005D">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207" w:rsidRDefault="00683207" w:rsidP="00113061">
      <w:r>
        <w:separator/>
      </w:r>
    </w:p>
  </w:endnote>
  <w:endnote w:type="continuationSeparator" w:id="0">
    <w:p w:rsidR="00683207" w:rsidRDefault="00683207" w:rsidP="001130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0328329"/>
      <w:docPartObj>
        <w:docPartGallery w:val="Page Numbers (Bottom of Page)"/>
        <w:docPartUnique/>
      </w:docPartObj>
    </w:sdtPr>
    <w:sdtContent>
      <w:p w:rsidR="00683207" w:rsidRDefault="00593144">
        <w:pPr>
          <w:pStyle w:val="Footer"/>
          <w:jc w:val="center"/>
        </w:pPr>
        <w:fldSimple w:instr=" PAGE   \* MERGEFORMAT ">
          <w:r w:rsidR="00E92C73">
            <w:rPr>
              <w:noProof/>
            </w:rPr>
            <w:t>11</w:t>
          </w:r>
        </w:fldSimple>
      </w:p>
    </w:sdtContent>
  </w:sdt>
  <w:p w:rsidR="00683207" w:rsidRDefault="006832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207" w:rsidRDefault="00683207" w:rsidP="00113061">
      <w:r>
        <w:separator/>
      </w:r>
    </w:p>
  </w:footnote>
  <w:footnote w:type="continuationSeparator" w:id="0">
    <w:p w:rsidR="00683207" w:rsidRDefault="00683207" w:rsidP="001130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207" w:rsidRPr="00113061" w:rsidRDefault="00683207">
    <w:pPr>
      <w:pStyle w:val="Header"/>
    </w:pPr>
    <w:r w:rsidRPr="00113061">
      <w:t>SOUTH BRISTOL TOWN BOARD MEETING</w:t>
    </w:r>
  </w:p>
  <w:p w:rsidR="00683207" w:rsidRDefault="00683207">
    <w:pPr>
      <w:pStyle w:val="Header"/>
    </w:pPr>
    <w:r>
      <w:t>September 11, 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852007C"/>
    <w:lvl w:ilvl="0">
      <w:start w:val="1"/>
      <w:numFmt w:val="decimal"/>
      <w:lvlText w:val="%1."/>
      <w:lvlJc w:val="left"/>
      <w:pPr>
        <w:tabs>
          <w:tab w:val="num" w:pos="1800"/>
        </w:tabs>
        <w:ind w:left="1800" w:hanging="360"/>
      </w:pPr>
    </w:lvl>
  </w:abstractNum>
  <w:abstractNum w:abstractNumId="1">
    <w:nsid w:val="FFFFFF7D"/>
    <w:multiLevelType w:val="singleLevel"/>
    <w:tmpl w:val="7CA0711A"/>
    <w:lvl w:ilvl="0">
      <w:start w:val="1"/>
      <w:numFmt w:val="decimal"/>
      <w:lvlText w:val="%1."/>
      <w:lvlJc w:val="left"/>
      <w:pPr>
        <w:tabs>
          <w:tab w:val="num" w:pos="1440"/>
        </w:tabs>
        <w:ind w:left="1440" w:hanging="360"/>
      </w:pPr>
    </w:lvl>
  </w:abstractNum>
  <w:abstractNum w:abstractNumId="2">
    <w:nsid w:val="FFFFFF7E"/>
    <w:multiLevelType w:val="singleLevel"/>
    <w:tmpl w:val="8CDC54C4"/>
    <w:lvl w:ilvl="0">
      <w:start w:val="1"/>
      <w:numFmt w:val="decimal"/>
      <w:lvlText w:val="%1."/>
      <w:lvlJc w:val="left"/>
      <w:pPr>
        <w:tabs>
          <w:tab w:val="num" w:pos="1080"/>
        </w:tabs>
        <w:ind w:left="1080" w:hanging="360"/>
      </w:pPr>
    </w:lvl>
  </w:abstractNum>
  <w:abstractNum w:abstractNumId="3">
    <w:nsid w:val="FFFFFF7F"/>
    <w:multiLevelType w:val="singleLevel"/>
    <w:tmpl w:val="998E5488"/>
    <w:lvl w:ilvl="0">
      <w:start w:val="1"/>
      <w:numFmt w:val="decimal"/>
      <w:lvlText w:val="%1."/>
      <w:lvlJc w:val="left"/>
      <w:pPr>
        <w:tabs>
          <w:tab w:val="num" w:pos="720"/>
        </w:tabs>
        <w:ind w:left="720" w:hanging="360"/>
      </w:pPr>
    </w:lvl>
  </w:abstractNum>
  <w:abstractNum w:abstractNumId="4">
    <w:nsid w:val="FFFFFF80"/>
    <w:multiLevelType w:val="singleLevel"/>
    <w:tmpl w:val="CB228C1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7EC14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5F476D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AC202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14AE520"/>
    <w:lvl w:ilvl="0">
      <w:start w:val="1"/>
      <w:numFmt w:val="decimal"/>
      <w:lvlText w:val="%1."/>
      <w:lvlJc w:val="left"/>
      <w:pPr>
        <w:tabs>
          <w:tab w:val="num" w:pos="360"/>
        </w:tabs>
        <w:ind w:left="360" w:hanging="360"/>
      </w:pPr>
    </w:lvl>
  </w:abstractNum>
  <w:abstractNum w:abstractNumId="9">
    <w:nsid w:val="FFFFFF89"/>
    <w:multiLevelType w:val="singleLevel"/>
    <w:tmpl w:val="E6780694"/>
    <w:lvl w:ilvl="0">
      <w:start w:val="1"/>
      <w:numFmt w:val="bullet"/>
      <w:lvlText w:val=""/>
      <w:lvlJc w:val="left"/>
      <w:pPr>
        <w:tabs>
          <w:tab w:val="num" w:pos="360"/>
        </w:tabs>
        <w:ind w:left="360" w:hanging="360"/>
      </w:pPr>
      <w:rPr>
        <w:rFonts w:ascii="Symbol" w:hAnsi="Symbol" w:hint="default"/>
      </w:rPr>
    </w:lvl>
  </w:abstractNum>
  <w:abstractNum w:abstractNumId="10">
    <w:nsid w:val="024C42F4"/>
    <w:multiLevelType w:val="hybridMultilevel"/>
    <w:tmpl w:val="D12AB1FA"/>
    <w:lvl w:ilvl="0" w:tplc="C35C2F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032A0DAC"/>
    <w:multiLevelType w:val="hybridMultilevel"/>
    <w:tmpl w:val="D1367F26"/>
    <w:lvl w:ilvl="0" w:tplc="B8DC6D72">
      <w:start w:val="1"/>
      <w:numFmt w:val="decimal"/>
      <w:lvlText w:val="%1)"/>
      <w:lvlJc w:val="left"/>
      <w:pPr>
        <w:tabs>
          <w:tab w:val="num" w:pos="1080"/>
        </w:tabs>
        <w:ind w:left="1080" w:hanging="360"/>
      </w:pPr>
      <w:rPr>
        <w:rFonts w:ascii="Palatino" w:hAnsi="Palatino" w:hint="default"/>
        <w:b w:val="0"/>
        <w:i w:val="0"/>
        <w:sz w:val="22"/>
      </w:rPr>
    </w:lvl>
    <w:lvl w:ilvl="1" w:tplc="51B051DE">
      <w:start w:val="8"/>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036D2D44"/>
    <w:multiLevelType w:val="singleLevel"/>
    <w:tmpl w:val="0409000F"/>
    <w:lvl w:ilvl="0">
      <w:start w:val="1"/>
      <w:numFmt w:val="decimal"/>
      <w:lvlText w:val="%1."/>
      <w:lvlJc w:val="left"/>
      <w:pPr>
        <w:tabs>
          <w:tab w:val="num" w:pos="360"/>
        </w:tabs>
        <w:ind w:left="360" w:hanging="360"/>
      </w:pPr>
    </w:lvl>
  </w:abstractNum>
  <w:abstractNum w:abstractNumId="13">
    <w:nsid w:val="04FF5208"/>
    <w:multiLevelType w:val="hybridMultilevel"/>
    <w:tmpl w:val="B5CE1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6C612DC"/>
    <w:multiLevelType w:val="hybridMultilevel"/>
    <w:tmpl w:val="C3541EAC"/>
    <w:lvl w:ilvl="0" w:tplc="1FE87A62">
      <w:start w:val="1"/>
      <w:numFmt w:val="decimal"/>
      <w:lvlText w:val="%1."/>
      <w:lvlJc w:val="left"/>
      <w:pPr>
        <w:tabs>
          <w:tab w:val="num" w:pos="1620"/>
        </w:tabs>
        <w:ind w:left="1620" w:hanging="720"/>
      </w:pPr>
      <w:rPr>
        <w:rFonts w:ascii="Times New Roman" w:hAnsi="Times New Roman" w:hint="default"/>
        <w:sz w:val="24"/>
      </w:rPr>
    </w:lvl>
    <w:lvl w:ilvl="1" w:tplc="04090019">
      <w:start w:val="1"/>
      <w:numFmt w:val="lowerLetter"/>
      <w:lvlText w:val="%2."/>
      <w:lvlJc w:val="left"/>
      <w:pPr>
        <w:ind w:left="1980" w:hanging="360"/>
      </w:pPr>
      <w:rPr>
        <w:rFonts w:ascii="Times New Roman" w:hAnsi="Times New Roman" w:cs="Times New Roman"/>
      </w:rPr>
    </w:lvl>
    <w:lvl w:ilvl="2" w:tplc="0409001B">
      <w:start w:val="1"/>
      <w:numFmt w:val="lowerRoman"/>
      <w:lvlText w:val="%3."/>
      <w:lvlJc w:val="right"/>
      <w:pPr>
        <w:ind w:left="2700" w:hanging="180"/>
      </w:pPr>
      <w:rPr>
        <w:rFonts w:ascii="Times New Roman" w:hAnsi="Times New Roman" w:cs="Times New Roman"/>
      </w:rPr>
    </w:lvl>
    <w:lvl w:ilvl="3" w:tplc="0409000F">
      <w:start w:val="1"/>
      <w:numFmt w:val="decimal"/>
      <w:lvlText w:val="%4."/>
      <w:lvlJc w:val="left"/>
      <w:pPr>
        <w:ind w:left="3420" w:hanging="360"/>
      </w:pPr>
      <w:rPr>
        <w:rFonts w:ascii="Times New Roman" w:hAnsi="Times New Roman" w:cs="Times New Roman"/>
      </w:rPr>
    </w:lvl>
    <w:lvl w:ilvl="4" w:tplc="04090019">
      <w:start w:val="1"/>
      <w:numFmt w:val="lowerLetter"/>
      <w:lvlText w:val="%5."/>
      <w:lvlJc w:val="left"/>
      <w:pPr>
        <w:ind w:left="4140" w:hanging="360"/>
      </w:pPr>
      <w:rPr>
        <w:rFonts w:ascii="Times New Roman" w:hAnsi="Times New Roman" w:cs="Times New Roman"/>
      </w:rPr>
    </w:lvl>
    <w:lvl w:ilvl="5" w:tplc="0409001B">
      <w:start w:val="1"/>
      <w:numFmt w:val="lowerRoman"/>
      <w:lvlText w:val="%6."/>
      <w:lvlJc w:val="right"/>
      <w:pPr>
        <w:ind w:left="4860" w:hanging="180"/>
      </w:pPr>
      <w:rPr>
        <w:rFonts w:ascii="Times New Roman" w:hAnsi="Times New Roman" w:cs="Times New Roman"/>
      </w:rPr>
    </w:lvl>
    <w:lvl w:ilvl="6" w:tplc="0409000F">
      <w:start w:val="1"/>
      <w:numFmt w:val="decimal"/>
      <w:lvlText w:val="%7."/>
      <w:lvlJc w:val="left"/>
      <w:pPr>
        <w:ind w:left="5580" w:hanging="360"/>
      </w:pPr>
      <w:rPr>
        <w:rFonts w:ascii="Times New Roman" w:hAnsi="Times New Roman" w:cs="Times New Roman"/>
      </w:rPr>
    </w:lvl>
    <w:lvl w:ilvl="7" w:tplc="04090019">
      <w:start w:val="1"/>
      <w:numFmt w:val="lowerLetter"/>
      <w:lvlText w:val="%8."/>
      <w:lvlJc w:val="left"/>
      <w:pPr>
        <w:ind w:left="6300" w:hanging="360"/>
      </w:pPr>
      <w:rPr>
        <w:rFonts w:ascii="Times New Roman" w:hAnsi="Times New Roman" w:cs="Times New Roman"/>
      </w:rPr>
    </w:lvl>
    <w:lvl w:ilvl="8" w:tplc="0409001B">
      <w:start w:val="1"/>
      <w:numFmt w:val="lowerRoman"/>
      <w:lvlText w:val="%9."/>
      <w:lvlJc w:val="right"/>
      <w:pPr>
        <w:ind w:left="7020" w:hanging="180"/>
      </w:pPr>
      <w:rPr>
        <w:rFonts w:ascii="Times New Roman" w:hAnsi="Times New Roman" w:cs="Times New Roman"/>
      </w:rPr>
    </w:lvl>
  </w:abstractNum>
  <w:abstractNum w:abstractNumId="15">
    <w:nsid w:val="0884719E"/>
    <w:multiLevelType w:val="hybridMultilevel"/>
    <w:tmpl w:val="F6CA2D30"/>
    <w:lvl w:ilvl="0" w:tplc="2FECF4A4">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09DA18B5"/>
    <w:multiLevelType w:val="hybridMultilevel"/>
    <w:tmpl w:val="159E9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2B902DE"/>
    <w:multiLevelType w:val="hybridMultilevel"/>
    <w:tmpl w:val="521EC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52A2A5C"/>
    <w:multiLevelType w:val="hybridMultilevel"/>
    <w:tmpl w:val="75A4B142"/>
    <w:lvl w:ilvl="0" w:tplc="64BAB0F6">
      <w:start w:val="9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A223CEB"/>
    <w:multiLevelType w:val="hybridMultilevel"/>
    <w:tmpl w:val="A324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E12977"/>
    <w:multiLevelType w:val="hybridMultilevel"/>
    <w:tmpl w:val="0A02678C"/>
    <w:lvl w:ilvl="0" w:tplc="1FE87A62">
      <w:start w:val="1"/>
      <w:numFmt w:val="decimal"/>
      <w:lvlText w:val="%1."/>
      <w:lvlJc w:val="left"/>
      <w:pPr>
        <w:tabs>
          <w:tab w:val="num" w:pos="1620"/>
        </w:tabs>
        <w:ind w:left="1620" w:hanging="720"/>
      </w:pPr>
      <w:rPr>
        <w:rFonts w:ascii="Times New Roman" w:hAnsi="Times New Roman" w:hint="default"/>
        <w:sz w:val="24"/>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nsid w:val="2D5A191C"/>
    <w:multiLevelType w:val="hybridMultilevel"/>
    <w:tmpl w:val="4A04D75A"/>
    <w:lvl w:ilvl="0" w:tplc="31200DD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C3597E"/>
    <w:multiLevelType w:val="hybridMultilevel"/>
    <w:tmpl w:val="B37634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BC7DF5"/>
    <w:multiLevelType w:val="hybridMultilevel"/>
    <w:tmpl w:val="F472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D702F1"/>
    <w:multiLevelType w:val="hybridMultilevel"/>
    <w:tmpl w:val="8A764582"/>
    <w:lvl w:ilvl="0" w:tplc="B03A52A2">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5">
    <w:nsid w:val="5064556E"/>
    <w:multiLevelType w:val="hybridMultilevel"/>
    <w:tmpl w:val="690A3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6E11CA"/>
    <w:multiLevelType w:val="hybridMultilevel"/>
    <w:tmpl w:val="ECEA6030"/>
    <w:lvl w:ilvl="0" w:tplc="ABE02B78">
      <w:start w:val="1"/>
      <w:numFmt w:val="decimal"/>
      <w:lvlText w:val="%1."/>
      <w:lvlJc w:val="left"/>
      <w:pPr>
        <w:ind w:left="810" w:hanging="360"/>
      </w:pPr>
      <w:rPr>
        <w:rFonts w:ascii="Times New Roman" w:hAnsi="Times New Roman" w:cs="Times New Roman" w:hint="default"/>
      </w:rPr>
    </w:lvl>
    <w:lvl w:ilvl="1" w:tplc="04090019">
      <w:start w:val="1"/>
      <w:numFmt w:val="lowerLetter"/>
      <w:lvlText w:val="%2."/>
      <w:lvlJc w:val="left"/>
      <w:pPr>
        <w:ind w:left="1530" w:hanging="360"/>
      </w:pPr>
      <w:rPr>
        <w:rFonts w:ascii="Times New Roman" w:hAnsi="Times New Roman" w:cs="Times New Roman"/>
      </w:rPr>
    </w:lvl>
    <w:lvl w:ilvl="2" w:tplc="0409001B">
      <w:start w:val="1"/>
      <w:numFmt w:val="lowerRoman"/>
      <w:lvlText w:val="%3."/>
      <w:lvlJc w:val="right"/>
      <w:pPr>
        <w:ind w:left="2250" w:hanging="180"/>
      </w:pPr>
      <w:rPr>
        <w:rFonts w:ascii="Times New Roman" w:hAnsi="Times New Roman" w:cs="Times New Roman"/>
      </w:rPr>
    </w:lvl>
    <w:lvl w:ilvl="3" w:tplc="0409000F">
      <w:start w:val="1"/>
      <w:numFmt w:val="decimal"/>
      <w:lvlText w:val="%4."/>
      <w:lvlJc w:val="left"/>
      <w:pPr>
        <w:ind w:left="2970" w:hanging="360"/>
      </w:pPr>
      <w:rPr>
        <w:rFonts w:ascii="Times New Roman" w:hAnsi="Times New Roman" w:cs="Times New Roman"/>
      </w:rPr>
    </w:lvl>
    <w:lvl w:ilvl="4" w:tplc="04090019">
      <w:start w:val="1"/>
      <w:numFmt w:val="lowerLetter"/>
      <w:lvlText w:val="%5."/>
      <w:lvlJc w:val="left"/>
      <w:pPr>
        <w:ind w:left="3690" w:hanging="360"/>
      </w:pPr>
      <w:rPr>
        <w:rFonts w:ascii="Times New Roman" w:hAnsi="Times New Roman" w:cs="Times New Roman"/>
      </w:rPr>
    </w:lvl>
    <w:lvl w:ilvl="5" w:tplc="0409001B">
      <w:start w:val="1"/>
      <w:numFmt w:val="lowerRoman"/>
      <w:lvlText w:val="%6."/>
      <w:lvlJc w:val="right"/>
      <w:pPr>
        <w:ind w:left="4410" w:hanging="180"/>
      </w:pPr>
      <w:rPr>
        <w:rFonts w:ascii="Times New Roman" w:hAnsi="Times New Roman" w:cs="Times New Roman"/>
      </w:rPr>
    </w:lvl>
    <w:lvl w:ilvl="6" w:tplc="0409000F">
      <w:start w:val="1"/>
      <w:numFmt w:val="decimal"/>
      <w:lvlText w:val="%7."/>
      <w:lvlJc w:val="left"/>
      <w:pPr>
        <w:ind w:left="5130" w:hanging="360"/>
      </w:pPr>
      <w:rPr>
        <w:rFonts w:ascii="Times New Roman" w:hAnsi="Times New Roman" w:cs="Times New Roman"/>
      </w:rPr>
    </w:lvl>
    <w:lvl w:ilvl="7" w:tplc="04090019">
      <w:start w:val="1"/>
      <w:numFmt w:val="lowerLetter"/>
      <w:lvlText w:val="%8."/>
      <w:lvlJc w:val="left"/>
      <w:pPr>
        <w:ind w:left="5850" w:hanging="360"/>
      </w:pPr>
      <w:rPr>
        <w:rFonts w:ascii="Times New Roman" w:hAnsi="Times New Roman" w:cs="Times New Roman"/>
      </w:rPr>
    </w:lvl>
    <w:lvl w:ilvl="8" w:tplc="0409001B">
      <w:start w:val="1"/>
      <w:numFmt w:val="lowerRoman"/>
      <w:lvlText w:val="%9."/>
      <w:lvlJc w:val="right"/>
      <w:pPr>
        <w:ind w:left="6570" w:hanging="180"/>
      </w:pPr>
      <w:rPr>
        <w:rFonts w:ascii="Times New Roman" w:hAnsi="Times New Roman" w:cs="Times New Roman"/>
      </w:rPr>
    </w:lvl>
  </w:abstractNum>
  <w:abstractNum w:abstractNumId="27">
    <w:nsid w:val="539E21BB"/>
    <w:multiLevelType w:val="hybridMultilevel"/>
    <w:tmpl w:val="996E76E8"/>
    <w:lvl w:ilvl="0" w:tplc="0409000F">
      <w:start w:val="1"/>
      <w:numFmt w:val="decimal"/>
      <w:lvlText w:val="%1."/>
      <w:lvlJc w:val="left"/>
      <w:pPr>
        <w:ind w:left="1080" w:hanging="360"/>
      </w:pPr>
      <w:rPr>
        <w:rFonts w:ascii="Times New Roman" w:hAnsi="Times New Roman" w:cs="Times New Roman"/>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28">
    <w:nsid w:val="546B48BF"/>
    <w:multiLevelType w:val="hybridMultilevel"/>
    <w:tmpl w:val="C964920C"/>
    <w:lvl w:ilvl="0" w:tplc="2200A698">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2757EA9"/>
    <w:multiLevelType w:val="hybridMultilevel"/>
    <w:tmpl w:val="21AAE9DA"/>
    <w:lvl w:ilvl="0" w:tplc="4BB4AC9E">
      <w:start w:val="1"/>
      <w:numFmt w:val="decimal"/>
      <w:lvlText w:val="%1."/>
      <w:lvlJc w:val="left"/>
      <w:pPr>
        <w:ind w:left="915" w:hanging="360"/>
      </w:pPr>
      <w:rPr>
        <w:rFonts w:ascii="Times New Roman" w:hAnsi="Times New Roman" w:cs="Times New Roman" w:hint="default"/>
      </w:rPr>
    </w:lvl>
    <w:lvl w:ilvl="1" w:tplc="D5EA0630">
      <w:start w:val="1"/>
      <w:numFmt w:val="lowerLetter"/>
      <w:lvlText w:val="%2."/>
      <w:lvlJc w:val="left"/>
      <w:pPr>
        <w:ind w:left="1635" w:hanging="360"/>
      </w:pPr>
      <w:rPr>
        <w:rFonts w:ascii="Times New Roman" w:hAnsi="Times New Roman" w:cs="Times New Roman"/>
        <w:color w:val="auto"/>
      </w:rPr>
    </w:lvl>
    <w:lvl w:ilvl="2" w:tplc="C5DE6496">
      <w:start w:val="1"/>
      <w:numFmt w:val="lowerLetter"/>
      <w:lvlText w:val="%3."/>
      <w:lvlJc w:val="left"/>
      <w:pPr>
        <w:tabs>
          <w:tab w:val="num" w:pos="2535"/>
        </w:tabs>
        <w:ind w:left="2535" w:hanging="360"/>
      </w:pPr>
      <w:rPr>
        <w:rFonts w:ascii="Times New Roman" w:hAnsi="Times New Roman" w:hint="default"/>
        <w:b w:val="0"/>
        <w:i w:val="0"/>
        <w:sz w:val="24"/>
      </w:rPr>
    </w:lvl>
    <w:lvl w:ilvl="3" w:tplc="0409000F">
      <w:start w:val="1"/>
      <w:numFmt w:val="decimal"/>
      <w:lvlText w:val="%4."/>
      <w:lvlJc w:val="left"/>
      <w:pPr>
        <w:ind w:left="3075" w:hanging="360"/>
      </w:pPr>
      <w:rPr>
        <w:rFonts w:ascii="Times New Roman" w:hAnsi="Times New Roman" w:cs="Times New Roman"/>
      </w:rPr>
    </w:lvl>
    <w:lvl w:ilvl="4" w:tplc="04090019">
      <w:start w:val="1"/>
      <w:numFmt w:val="lowerLetter"/>
      <w:lvlText w:val="%5."/>
      <w:lvlJc w:val="left"/>
      <w:pPr>
        <w:ind w:left="3795" w:hanging="360"/>
      </w:pPr>
      <w:rPr>
        <w:rFonts w:ascii="Times New Roman" w:hAnsi="Times New Roman" w:cs="Times New Roman"/>
      </w:rPr>
    </w:lvl>
    <w:lvl w:ilvl="5" w:tplc="0409001B">
      <w:start w:val="1"/>
      <w:numFmt w:val="lowerRoman"/>
      <w:lvlText w:val="%6."/>
      <w:lvlJc w:val="right"/>
      <w:pPr>
        <w:ind w:left="4515" w:hanging="180"/>
      </w:pPr>
      <w:rPr>
        <w:rFonts w:ascii="Times New Roman" w:hAnsi="Times New Roman" w:cs="Times New Roman"/>
      </w:rPr>
    </w:lvl>
    <w:lvl w:ilvl="6" w:tplc="0409000F">
      <w:start w:val="1"/>
      <w:numFmt w:val="decimal"/>
      <w:lvlText w:val="%7."/>
      <w:lvlJc w:val="left"/>
      <w:pPr>
        <w:ind w:left="5235" w:hanging="360"/>
      </w:pPr>
      <w:rPr>
        <w:rFonts w:ascii="Times New Roman" w:hAnsi="Times New Roman" w:cs="Times New Roman"/>
      </w:rPr>
    </w:lvl>
    <w:lvl w:ilvl="7" w:tplc="04090019">
      <w:start w:val="1"/>
      <w:numFmt w:val="lowerLetter"/>
      <w:lvlText w:val="%8."/>
      <w:lvlJc w:val="left"/>
      <w:pPr>
        <w:ind w:left="5955" w:hanging="360"/>
      </w:pPr>
      <w:rPr>
        <w:rFonts w:ascii="Times New Roman" w:hAnsi="Times New Roman" w:cs="Times New Roman"/>
      </w:rPr>
    </w:lvl>
    <w:lvl w:ilvl="8" w:tplc="0409001B">
      <w:start w:val="1"/>
      <w:numFmt w:val="lowerRoman"/>
      <w:lvlText w:val="%9."/>
      <w:lvlJc w:val="right"/>
      <w:pPr>
        <w:ind w:left="6675" w:hanging="180"/>
      </w:pPr>
      <w:rPr>
        <w:rFonts w:ascii="Times New Roman" w:hAnsi="Times New Roman" w:cs="Times New Roman"/>
      </w:rPr>
    </w:lvl>
  </w:abstractNum>
  <w:abstractNum w:abstractNumId="30">
    <w:nsid w:val="6536124A"/>
    <w:multiLevelType w:val="hybridMultilevel"/>
    <w:tmpl w:val="943C4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7D464F"/>
    <w:multiLevelType w:val="hybridMultilevel"/>
    <w:tmpl w:val="B268CDF6"/>
    <w:lvl w:ilvl="0" w:tplc="0FB847F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AD41E18"/>
    <w:multiLevelType w:val="hybridMultilevel"/>
    <w:tmpl w:val="3B5465C0"/>
    <w:lvl w:ilvl="0" w:tplc="023C30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EB20465"/>
    <w:multiLevelType w:val="hybridMultilevel"/>
    <w:tmpl w:val="6D84D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FD7B8D"/>
    <w:multiLevelType w:val="hybridMultilevel"/>
    <w:tmpl w:val="9882450C"/>
    <w:lvl w:ilvl="0" w:tplc="C5DE6496">
      <w:start w:val="1"/>
      <w:numFmt w:val="lowerLetter"/>
      <w:lvlText w:val="%1."/>
      <w:lvlJc w:val="left"/>
      <w:pPr>
        <w:tabs>
          <w:tab w:val="num" w:pos="915"/>
        </w:tabs>
        <w:ind w:left="915" w:hanging="360"/>
      </w:pPr>
      <w:rPr>
        <w:rFonts w:ascii="Times New Roman" w:hAnsi="Times New Roman" w:hint="default"/>
        <w:b w:val="0"/>
        <w:i w:val="0"/>
        <w:sz w:val="24"/>
      </w:rPr>
    </w:lvl>
    <w:lvl w:ilvl="1" w:tplc="283858FA">
      <w:start w:val="1"/>
      <w:numFmt w:val="upperLetter"/>
      <w:lvlText w:val="%2."/>
      <w:lvlJc w:val="left"/>
      <w:pPr>
        <w:tabs>
          <w:tab w:val="num" w:pos="-1785"/>
        </w:tabs>
        <w:ind w:left="-1785" w:hanging="360"/>
      </w:pPr>
      <w:rPr>
        <w:rFonts w:hint="default"/>
      </w:rPr>
    </w:lvl>
    <w:lvl w:ilvl="2" w:tplc="0409001B" w:tentative="1">
      <w:start w:val="1"/>
      <w:numFmt w:val="lowerRoman"/>
      <w:lvlText w:val="%3."/>
      <w:lvlJc w:val="right"/>
      <w:pPr>
        <w:tabs>
          <w:tab w:val="num" w:pos="-1065"/>
        </w:tabs>
        <w:ind w:left="-1065" w:hanging="180"/>
      </w:pPr>
    </w:lvl>
    <w:lvl w:ilvl="3" w:tplc="0409000F" w:tentative="1">
      <w:start w:val="1"/>
      <w:numFmt w:val="decimal"/>
      <w:lvlText w:val="%4."/>
      <w:lvlJc w:val="left"/>
      <w:pPr>
        <w:tabs>
          <w:tab w:val="num" w:pos="-345"/>
        </w:tabs>
        <w:ind w:left="-345" w:hanging="360"/>
      </w:pPr>
    </w:lvl>
    <w:lvl w:ilvl="4" w:tplc="04090019" w:tentative="1">
      <w:start w:val="1"/>
      <w:numFmt w:val="lowerLetter"/>
      <w:lvlText w:val="%5."/>
      <w:lvlJc w:val="left"/>
      <w:pPr>
        <w:tabs>
          <w:tab w:val="num" w:pos="375"/>
        </w:tabs>
        <w:ind w:left="375" w:hanging="360"/>
      </w:pPr>
    </w:lvl>
    <w:lvl w:ilvl="5" w:tplc="0409001B" w:tentative="1">
      <w:start w:val="1"/>
      <w:numFmt w:val="lowerRoman"/>
      <w:lvlText w:val="%6."/>
      <w:lvlJc w:val="right"/>
      <w:pPr>
        <w:tabs>
          <w:tab w:val="num" w:pos="1095"/>
        </w:tabs>
        <w:ind w:left="1095" w:hanging="180"/>
      </w:pPr>
    </w:lvl>
    <w:lvl w:ilvl="6" w:tplc="0409000F" w:tentative="1">
      <w:start w:val="1"/>
      <w:numFmt w:val="decimal"/>
      <w:lvlText w:val="%7."/>
      <w:lvlJc w:val="left"/>
      <w:pPr>
        <w:tabs>
          <w:tab w:val="num" w:pos="1815"/>
        </w:tabs>
        <w:ind w:left="1815" w:hanging="360"/>
      </w:pPr>
    </w:lvl>
    <w:lvl w:ilvl="7" w:tplc="04090019" w:tentative="1">
      <w:start w:val="1"/>
      <w:numFmt w:val="lowerLetter"/>
      <w:lvlText w:val="%8."/>
      <w:lvlJc w:val="left"/>
      <w:pPr>
        <w:tabs>
          <w:tab w:val="num" w:pos="2535"/>
        </w:tabs>
        <w:ind w:left="2535" w:hanging="360"/>
      </w:pPr>
    </w:lvl>
    <w:lvl w:ilvl="8" w:tplc="0409001B" w:tentative="1">
      <w:start w:val="1"/>
      <w:numFmt w:val="lowerRoman"/>
      <w:lvlText w:val="%9."/>
      <w:lvlJc w:val="right"/>
      <w:pPr>
        <w:tabs>
          <w:tab w:val="num" w:pos="3255"/>
        </w:tabs>
        <w:ind w:left="3255" w:hanging="180"/>
      </w:pPr>
    </w:lvl>
  </w:abstractNum>
  <w:abstractNum w:abstractNumId="35">
    <w:nsid w:val="754A5C80"/>
    <w:multiLevelType w:val="hybridMultilevel"/>
    <w:tmpl w:val="C172D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E50B7F"/>
    <w:multiLevelType w:val="multilevel"/>
    <w:tmpl w:val="460EF258"/>
    <w:lvl w:ilvl="0">
      <w:start w:val="1"/>
      <w:numFmt w:val="decimal"/>
      <w:lvlText w:val="%1."/>
      <w:lvlJc w:val="left"/>
      <w:pPr>
        <w:ind w:left="615" w:hanging="360"/>
      </w:pPr>
      <w:rPr>
        <w:rFonts w:ascii="Times New Roman" w:hAnsi="Times New Roman" w:cs="Times New Roman" w:hint="default"/>
      </w:rPr>
    </w:lvl>
    <w:lvl w:ilvl="1">
      <w:start w:val="5"/>
      <w:numFmt w:val="decimal"/>
      <w:isLgl/>
      <w:lvlText w:val="%1.%2"/>
      <w:lvlJc w:val="left"/>
      <w:pPr>
        <w:ind w:left="615" w:hanging="360"/>
      </w:pPr>
      <w:rPr>
        <w:rFonts w:ascii="Times New Roman" w:hAnsi="Times New Roman" w:cs="Times New Roman" w:hint="default"/>
      </w:rPr>
    </w:lvl>
    <w:lvl w:ilvl="2">
      <w:start w:val="1"/>
      <w:numFmt w:val="decimal"/>
      <w:isLgl/>
      <w:lvlText w:val="%1.%2.%3"/>
      <w:lvlJc w:val="left"/>
      <w:pPr>
        <w:ind w:left="975" w:hanging="720"/>
      </w:pPr>
      <w:rPr>
        <w:rFonts w:ascii="Times New Roman" w:hAnsi="Times New Roman" w:cs="Times New Roman" w:hint="default"/>
      </w:rPr>
    </w:lvl>
    <w:lvl w:ilvl="3">
      <w:start w:val="1"/>
      <w:numFmt w:val="decimal"/>
      <w:isLgl/>
      <w:lvlText w:val="%1.%2.%3.%4"/>
      <w:lvlJc w:val="left"/>
      <w:pPr>
        <w:ind w:left="975" w:hanging="720"/>
      </w:pPr>
      <w:rPr>
        <w:rFonts w:ascii="Times New Roman" w:hAnsi="Times New Roman" w:cs="Times New Roman" w:hint="default"/>
      </w:rPr>
    </w:lvl>
    <w:lvl w:ilvl="4">
      <w:start w:val="1"/>
      <w:numFmt w:val="decimal"/>
      <w:isLgl/>
      <w:lvlText w:val="%1.%2.%3.%4.%5"/>
      <w:lvlJc w:val="left"/>
      <w:pPr>
        <w:ind w:left="975" w:hanging="720"/>
      </w:pPr>
      <w:rPr>
        <w:rFonts w:ascii="Times New Roman" w:hAnsi="Times New Roman" w:cs="Times New Roman" w:hint="default"/>
      </w:rPr>
    </w:lvl>
    <w:lvl w:ilvl="5">
      <w:start w:val="1"/>
      <w:numFmt w:val="decimal"/>
      <w:isLgl/>
      <w:lvlText w:val="%1.%2.%3.%4.%5.%6"/>
      <w:lvlJc w:val="left"/>
      <w:pPr>
        <w:ind w:left="1335" w:hanging="1080"/>
      </w:pPr>
      <w:rPr>
        <w:rFonts w:ascii="Times New Roman" w:hAnsi="Times New Roman" w:cs="Times New Roman" w:hint="default"/>
      </w:rPr>
    </w:lvl>
    <w:lvl w:ilvl="6">
      <w:start w:val="1"/>
      <w:numFmt w:val="decimal"/>
      <w:isLgl/>
      <w:lvlText w:val="%1.%2.%3.%4.%5.%6.%7"/>
      <w:lvlJc w:val="left"/>
      <w:pPr>
        <w:ind w:left="1335" w:hanging="1080"/>
      </w:pPr>
      <w:rPr>
        <w:rFonts w:ascii="Times New Roman" w:hAnsi="Times New Roman" w:cs="Times New Roman" w:hint="default"/>
      </w:rPr>
    </w:lvl>
    <w:lvl w:ilvl="7">
      <w:start w:val="1"/>
      <w:numFmt w:val="decimal"/>
      <w:isLgl/>
      <w:lvlText w:val="%1.%2.%3.%4.%5.%6.%7.%8"/>
      <w:lvlJc w:val="left"/>
      <w:pPr>
        <w:ind w:left="1695" w:hanging="1440"/>
      </w:pPr>
      <w:rPr>
        <w:rFonts w:ascii="Times New Roman" w:hAnsi="Times New Roman" w:cs="Times New Roman" w:hint="default"/>
      </w:rPr>
    </w:lvl>
    <w:lvl w:ilvl="8">
      <w:start w:val="1"/>
      <w:numFmt w:val="decimal"/>
      <w:isLgl/>
      <w:lvlText w:val="%1.%2.%3.%4.%5.%6.%7.%8.%9"/>
      <w:lvlJc w:val="left"/>
      <w:pPr>
        <w:ind w:left="1695" w:hanging="1440"/>
      </w:pPr>
      <w:rPr>
        <w:rFonts w:ascii="Times New Roman" w:hAnsi="Times New Roman" w:cs="Times New Roman" w:hint="default"/>
      </w:rPr>
    </w:lvl>
  </w:abstractNum>
  <w:num w:numId="1">
    <w:abstractNumId w:val="33"/>
  </w:num>
  <w:num w:numId="2">
    <w:abstractNumId w:val="12"/>
  </w:num>
  <w:num w:numId="3">
    <w:abstractNumId w:val="31"/>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8"/>
  </w:num>
  <w:num w:numId="15">
    <w:abstractNumId w:val="22"/>
  </w:num>
  <w:num w:numId="16">
    <w:abstractNumId w:val="24"/>
  </w:num>
  <w:num w:numId="17">
    <w:abstractNumId w:val="13"/>
  </w:num>
  <w:num w:numId="18">
    <w:abstractNumId w:val="19"/>
  </w:num>
  <w:num w:numId="19">
    <w:abstractNumId w:val="26"/>
  </w:num>
  <w:num w:numId="20">
    <w:abstractNumId w:val="36"/>
  </w:num>
  <w:num w:numId="21">
    <w:abstractNumId w:val="29"/>
  </w:num>
  <w:num w:numId="22">
    <w:abstractNumId w:val="14"/>
  </w:num>
  <w:num w:numId="23">
    <w:abstractNumId w:val="27"/>
  </w:num>
  <w:num w:numId="24">
    <w:abstractNumId w:val="28"/>
  </w:num>
  <w:num w:numId="25">
    <w:abstractNumId w:val="15"/>
  </w:num>
  <w:num w:numId="26">
    <w:abstractNumId w:val="10"/>
  </w:num>
  <w:num w:numId="27">
    <w:abstractNumId w:val="20"/>
  </w:num>
  <w:num w:numId="28">
    <w:abstractNumId w:val="32"/>
  </w:num>
  <w:num w:numId="29">
    <w:abstractNumId w:val="34"/>
  </w:num>
  <w:num w:numId="30">
    <w:abstractNumId w:val="23"/>
  </w:num>
  <w:num w:numId="31">
    <w:abstractNumId w:val="25"/>
  </w:num>
  <w:num w:numId="32">
    <w:abstractNumId w:val="17"/>
  </w:num>
  <w:num w:numId="33">
    <w:abstractNumId w:val="16"/>
  </w:num>
  <w:num w:numId="34">
    <w:abstractNumId w:val="30"/>
  </w:num>
  <w:num w:numId="35">
    <w:abstractNumId w:val="21"/>
  </w:num>
  <w:num w:numId="36">
    <w:abstractNumId w:val="35"/>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1"/>
  <w:defaultTabStop w:val="720"/>
  <w:characterSpacingControl w:val="doNotCompress"/>
  <w:hdrShapeDefaults>
    <o:shapedefaults v:ext="edit" spidmax="70657"/>
  </w:hdrShapeDefaults>
  <w:footnotePr>
    <w:footnote w:id="-1"/>
    <w:footnote w:id="0"/>
  </w:footnotePr>
  <w:endnotePr>
    <w:endnote w:id="-1"/>
    <w:endnote w:id="0"/>
  </w:endnotePr>
  <w:compat/>
  <w:rsids>
    <w:rsidRoot w:val="000014DA"/>
    <w:rsid w:val="000014DA"/>
    <w:rsid w:val="0000620C"/>
    <w:rsid w:val="00006963"/>
    <w:rsid w:val="00011883"/>
    <w:rsid w:val="00014928"/>
    <w:rsid w:val="000241D2"/>
    <w:rsid w:val="00032E91"/>
    <w:rsid w:val="00035610"/>
    <w:rsid w:val="00036338"/>
    <w:rsid w:val="00044B02"/>
    <w:rsid w:val="000552CC"/>
    <w:rsid w:val="00056BB1"/>
    <w:rsid w:val="0006569D"/>
    <w:rsid w:val="000676C2"/>
    <w:rsid w:val="00080C2F"/>
    <w:rsid w:val="0009134C"/>
    <w:rsid w:val="000A0711"/>
    <w:rsid w:val="000A1640"/>
    <w:rsid w:val="000A5B14"/>
    <w:rsid w:val="000A68D0"/>
    <w:rsid w:val="000A729F"/>
    <w:rsid w:val="000B16E0"/>
    <w:rsid w:val="000B3298"/>
    <w:rsid w:val="000B5CBC"/>
    <w:rsid w:val="000B7F57"/>
    <w:rsid w:val="000C5BD4"/>
    <w:rsid w:val="000D07E5"/>
    <w:rsid w:val="000E0269"/>
    <w:rsid w:val="000E5682"/>
    <w:rsid w:val="000E7EA6"/>
    <w:rsid w:val="000F00AA"/>
    <w:rsid w:val="000F1D9E"/>
    <w:rsid w:val="000F2608"/>
    <w:rsid w:val="000F3544"/>
    <w:rsid w:val="000F6314"/>
    <w:rsid w:val="000F6EBC"/>
    <w:rsid w:val="00101A07"/>
    <w:rsid w:val="001043E4"/>
    <w:rsid w:val="00105DEA"/>
    <w:rsid w:val="00106554"/>
    <w:rsid w:val="001066C9"/>
    <w:rsid w:val="00113061"/>
    <w:rsid w:val="00115C10"/>
    <w:rsid w:val="001232AF"/>
    <w:rsid w:val="00130A2D"/>
    <w:rsid w:val="00131AEC"/>
    <w:rsid w:val="00132FE1"/>
    <w:rsid w:val="0013368C"/>
    <w:rsid w:val="00140126"/>
    <w:rsid w:val="00144852"/>
    <w:rsid w:val="001507BE"/>
    <w:rsid w:val="00151818"/>
    <w:rsid w:val="00152678"/>
    <w:rsid w:val="001550EC"/>
    <w:rsid w:val="0016167E"/>
    <w:rsid w:val="0016710D"/>
    <w:rsid w:val="0017097D"/>
    <w:rsid w:val="00172977"/>
    <w:rsid w:val="0018282A"/>
    <w:rsid w:val="00185367"/>
    <w:rsid w:val="00185C37"/>
    <w:rsid w:val="00186247"/>
    <w:rsid w:val="00190336"/>
    <w:rsid w:val="00191E6F"/>
    <w:rsid w:val="00192D97"/>
    <w:rsid w:val="00194DCF"/>
    <w:rsid w:val="001A06D7"/>
    <w:rsid w:val="001A52F0"/>
    <w:rsid w:val="001B5E6A"/>
    <w:rsid w:val="001C57BD"/>
    <w:rsid w:val="001E282D"/>
    <w:rsid w:val="001E4623"/>
    <w:rsid w:val="001F4236"/>
    <w:rsid w:val="001F4D7A"/>
    <w:rsid w:val="00201271"/>
    <w:rsid w:val="00204540"/>
    <w:rsid w:val="00206FBB"/>
    <w:rsid w:val="002105B3"/>
    <w:rsid w:val="00223911"/>
    <w:rsid w:val="00223EAA"/>
    <w:rsid w:val="00226DE8"/>
    <w:rsid w:val="00227EF6"/>
    <w:rsid w:val="002344CD"/>
    <w:rsid w:val="00236D40"/>
    <w:rsid w:val="00237E55"/>
    <w:rsid w:val="002429BF"/>
    <w:rsid w:val="002446F1"/>
    <w:rsid w:val="00250D6E"/>
    <w:rsid w:val="002519DD"/>
    <w:rsid w:val="00257314"/>
    <w:rsid w:val="00262C79"/>
    <w:rsid w:val="002709CC"/>
    <w:rsid w:val="00271CEA"/>
    <w:rsid w:val="00275C31"/>
    <w:rsid w:val="00283399"/>
    <w:rsid w:val="00283660"/>
    <w:rsid w:val="0028509C"/>
    <w:rsid w:val="00292FD4"/>
    <w:rsid w:val="0029512E"/>
    <w:rsid w:val="0029623F"/>
    <w:rsid w:val="002A1B1F"/>
    <w:rsid w:val="002B16D4"/>
    <w:rsid w:val="002B2860"/>
    <w:rsid w:val="002B3F7D"/>
    <w:rsid w:val="002B5B19"/>
    <w:rsid w:val="002C05FB"/>
    <w:rsid w:val="002C35F7"/>
    <w:rsid w:val="002C4D27"/>
    <w:rsid w:val="002D040D"/>
    <w:rsid w:val="002D3440"/>
    <w:rsid w:val="002E01C1"/>
    <w:rsid w:val="002E0982"/>
    <w:rsid w:val="002E25ED"/>
    <w:rsid w:val="002E405C"/>
    <w:rsid w:val="002E521F"/>
    <w:rsid w:val="002E73F9"/>
    <w:rsid w:val="002F328D"/>
    <w:rsid w:val="002F345B"/>
    <w:rsid w:val="00300C8A"/>
    <w:rsid w:val="00302FA5"/>
    <w:rsid w:val="003058B7"/>
    <w:rsid w:val="003061E1"/>
    <w:rsid w:val="00306888"/>
    <w:rsid w:val="00310FD9"/>
    <w:rsid w:val="00313EC6"/>
    <w:rsid w:val="00316E16"/>
    <w:rsid w:val="00322D0F"/>
    <w:rsid w:val="00326FC5"/>
    <w:rsid w:val="00332587"/>
    <w:rsid w:val="00332CA7"/>
    <w:rsid w:val="00335C8B"/>
    <w:rsid w:val="003375B9"/>
    <w:rsid w:val="003437E7"/>
    <w:rsid w:val="00343A74"/>
    <w:rsid w:val="00344876"/>
    <w:rsid w:val="00350AF9"/>
    <w:rsid w:val="00353328"/>
    <w:rsid w:val="0035521B"/>
    <w:rsid w:val="003572FE"/>
    <w:rsid w:val="00360726"/>
    <w:rsid w:val="003622F3"/>
    <w:rsid w:val="003633C5"/>
    <w:rsid w:val="003678AF"/>
    <w:rsid w:val="00370072"/>
    <w:rsid w:val="00375913"/>
    <w:rsid w:val="0038295B"/>
    <w:rsid w:val="00383A82"/>
    <w:rsid w:val="003930B7"/>
    <w:rsid w:val="0039524E"/>
    <w:rsid w:val="003A2D7A"/>
    <w:rsid w:val="003A68FE"/>
    <w:rsid w:val="003B71D5"/>
    <w:rsid w:val="003C2265"/>
    <w:rsid w:val="003C32E8"/>
    <w:rsid w:val="003C35B1"/>
    <w:rsid w:val="003C3CD8"/>
    <w:rsid w:val="003C4940"/>
    <w:rsid w:val="003C4B83"/>
    <w:rsid w:val="003C6C3E"/>
    <w:rsid w:val="003C7E3F"/>
    <w:rsid w:val="003D37ED"/>
    <w:rsid w:val="003D6B77"/>
    <w:rsid w:val="003E1CF7"/>
    <w:rsid w:val="003E4853"/>
    <w:rsid w:val="003F4D83"/>
    <w:rsid w:val="00401ECC"/>
    <w:rsid w:val="00405136"/>
    <w:rsid w:val="00411FE1"/>
    <w:rsid w:val="00416C6C"/>
    <w:rsid w:val="004177E6"/>
    <w:rsid w:val="004215AE"/>
    <w:rsid w:val="00423EDE"/>
    <w:rsid w:val="00424526"/>
    <w:rsid w:val="00436792"/>
    <w:rsid w:val="004373C5"/>
    <w:rsid w:val="00443D33"/>
    <w:rsid w:val="004465AE"/>
    <w:rsid w:val="0044786F"/>
    <w:rsid w:val="00453826"/>
    <w:rsid w:val="00454F14"/>
    <w:rsid w:val="00466CF3"/>
    <w:rsid w:val="00476D5B"/>
    <w:rsid w:val="00477414"/>
    <w:rsid w:val="0048022E"/>
    <w:rsid w:val="00480C01"/>
    <w:rsid w:val="00495960"/>
    <w:rsid w:val="004A0FDD"/>
    <w:rsid w:val="004A5F5F"/>
    <w:rsid w:val="004A6B76"/>
    <w:rsid w:val="004A6BDB"/>
    <w:rsid w:val="004B0410"/>
    <w:rsid w:val="004B0BFF"/>
    <w:rsid w:val="004B360D"/>
    <w:rsid w:val="004B6325"/>
    <w:rsid w:val="004C7A30"/>
    <w:rsid w:val="004D3A66"/>
    <w:rsid w:val="004D3FD3"/>
    <w:rsid w:val="004D430D"/>
    <w:rsid w:val="004D67BC"/>
    <w:rsid w:val="004E1566"/>
    <w:rsid w:val="004E247A"/>
    <w:rsid w:val="004E2E1D"/>
    <w:rsid w:val="004E3678"/>
    <w:rsid w:val="004F39F8"/>
    <w:rsid w:val="004F5B31"/>
    <w:rsid w:val="005168E5"/>
    <w:rsid w:val="005209EA"/>
    <w:rsid w:val="0053105F"/>
    <w:rsid w:val="00531ACF"/>
    <w:rsid w:val="00536E58"/>
    <w:rsid w:val="00537C5F"/>
    <w:rsid w:val="00551A13"/>
    <w:rsid w:val="0056615D"/>
    <w:rsid w:val="0057243D"/>
    <w:rsid w:val="00580F83"/>
    <w:rsid w:val="00587466"/>
    <w:rsid w:val="005927D3"/>
    <w:rsid w:val="00593144"/>
    <w:rsid w:val="00594D45"/>
    <w:rsid w:val="005A011F"/>
    <w:rsid w:val="005A01E4"/>
    <w:rsid w:val="005A2A0E"/>
    <w:rsid w:val="005A380C"/>
    <w:rsid w:val="005B0BB1"/>
    <w:rsid w:val="005B75E5"/>
    <w:rsid w:val="005B7E2B"/>
    <w:rsid w:val="005C0951"/>
    <w:rsid w:val="005C3C94"/>
    <w:rsid w:val="005D0756"/>
    <w:rsid w:val="005D16F9"/>
    <w:rsid w:val="005D7FC2"/>
    <w:rsid w:val="005E545E"/>
    <w:rsid w:val="005E5699"/>
    <w:rsid w:val="005F1E4F"/>
    <w:rsid w:val="005F2AA8"/>
    <w:rsid w:val="005F4AD9"/>
    <w:rsid w:val="006005AD"/>
    <w:rsid w:val="006048C1"/>
    <w:rsid w:val="006053E3"/>
    <w:rsid w:val="006062CC"/>
    <w:rsid w:val="00611814"/>
    <w:rsid w:val="00612282"/>
    <w:rsid w:val="00613014"/>
    <w:rsid w:val="00617BC3"/>
    <w:rsid w:val="00624030"/>
    <w:rsid w:val="006306FD"/>
    <w:rsid w:val="00630C82"/>
    <w:rsid w:val="00632A51"/>
    <w:rsid w:val="00633850"/>
    <w:rsid w:val="00641EA9"/>
    <w:rsid w:val="0064586A"/>
    <w:rsid w:val="00647CD8"/>
    <w:rsid w:val="0065150E"/>
    <w:rsid w:val="00651BA2"/>
    <w:rsid w:val="00660763"/>
    <w:rsid w:val="0066189E"/>
    <w:rsid w:val="006627D1"/>
    <w:rsid w:val="00667697"/>
    <w:rsid w:val="00670C17"/>
    <w:rsid w:val="00671EAE"/>
    <w:rsid w:val="006776B2"/>
    <w:rsid w:val="006827F5"/>
    <w:rsid w:val="00683207"/>
    <w:rsid w:val="00690E4B"/>
    <w:rsid w:val="0069497A"/>
    <w:rsid w:val="0069526A"/>
    <w:rsid w:val="00695BAB"/>
    <w:rsid w:val="006A1061"/>
    <w:rsid w:val="006A67BB"/>
    <w:rsid w:val="006B092C"/>
    <w:rsid w:val="006B5A49"/>
    <w:rsid w:val="006B5D3C"/>
    <w:rsid w:val="006C1AC0"/>
    <w:rsid w:val="006C1F6D"/>
    <w:rsid w:val="006C3EC4"/>
    <w:rsid w:val="006C6087"/>
    <w:rsid w:val="006C64C0"/>
    <w:rsid w:val="006C65A4"/>
    <w:rsid w:val="006D0A8F"/>
    <w:rsid w:val="006D0AA3"/>
    <w:rsid w:val="006D79C6"/>
    <w:rsid w:val="006E09D8"/>
    <w:rsid w:val="006E28A5"/>
    <w:rsid w:val="006E2AAD"/>
    <w:rsid w:val="006F0892"/>
    <w:rsid w:val="006F2828"/>
    <w:rsid w:val="006F57C7"/>
    <w:rsid w:val="0070296B"/>
    <w:rsid w:val="007043A5"/>
    <w:rsid w:val="00706589"/>
    <w:rsid w:val="00706EDA"/>
    <w:rsid w:val="00711889"/>
    <w:rsid w:val="00714C74"/>
    <w:rsid w:val="007226F9"/>
    <w:rsid w:val="00722825"/>
    <w:rsid w:val="0072332A"/>
    <w:rsid w:val="00724845"/>
    <w:rsid w:val="007251BE"/>
    <w:rsid w:val="00740CFE"/>
    <w:rsid w:val="0074144A"/>
    <w:rsid w:val="007414EA"/>
    <w:rsid w:val="007423FD"/>
    <w:rsid w:val="0075026B"/>
    <w:rsid w:val="00751922"/>
    <w:rsid w:val="00765B62"/>
    <w:rsid w:val="00765D76"/>
    <w:rsid w:val="00767287"/>
    <w:rsid w:val="00773BCD"/>
    <w:rsid w:val="00774AB5"/>
    <w:rsid w:val="0077587C"/>
    <w:rsid w:val="00777712"/>
    <w:rsid w:val="007862AE"/>
    <w:rsid w:val="007947A0"/>
    <w:rsid w:val="00795C30"/>
    <w:rsid w:val="007A2CD8"/>
    <w:rsid w:val="007A464C"/>
    <w:rsid w:val="007B4F42"/>
    <w:rsid w:val="007C427D"/>
    <w:rsid w:val="007C46F1"/>
    <w:rsid w:val="007D4569"/>
    <w:rsid w:val="007D49DA"/>
    <w:rsid w:val="007E3DCA"/>
    <w:rsid w:val="007E469D"/>
    <w:rsid w:val="007E6EFE"/>
    <w:rsid w:val="007F1A40"/>
    <w:rsid w:val="007F2B55"/>
    <w:rsid w:val="007F383B"/>
    <w:rsid w:val="007F4EBA"/>
    <w:rsid w:val="007F5020"/>
    <w:rsid w:val="007F5C6F"/>
    <w:rsid w:val="007F5E69"/>
    <w:rsid w:val="007F6F82"/>
    <w:rsid w:val="00820114"/>
    <w:rsid w:val="00823BE5"/>
    <w:rsid w:val="00826F66"/>
    <w:rsid w:val="00835153"/>
    <w:rsid w:val="00836F8E"/>
    <w:rsid w:val="0084005D"/>
    <w:rsid w:val="00841337"/>
    <w:rsid w:val="00845D84"/>
    <w:rsid w:val="00846522"/>
    <w:rsid w:val="008505A7"/>
    <w:rsid w:val="00854BD7"/>
    <w:rsid w:val="0087081A"/>
    <w:rsid w:val="008728A8"/>
    <w:rsid w:val="00873286"/>
    <w:rsid w:val="00874E08"/>
    <w:rsid w:val="0088289F"/>
    <w:rsid w:val="008840C5"/>
    <w:rsid w:val="008867BC"/>
    <w:rsid w:val="008924CF"/>
    <w:rsid w:val="008931A6"/>
    <w:rsid w:val="00893F6D"/>
    <w:rsid w:val="00897DA5"/>
    <w:rsid w:val="008A2EF6"/>
    <w:rsid w:val="008A376E"/>
    <w:rsid w:val="008A6CB1"/>
    <w:rsid w:val="008B427E"/>
    <w:rsid w:val="008B61C3"/>
    <w:rsid w:val="008B75BC"/>
    <w:rsid w:val="008C1C18"/>
    <w:rsid w:val="008C3E70"/>
    <w:rsid w:val="008C51DC"/>
    <w:rsid w:val="008C609A"/>
    <w:rsid w:val="008D079A"/>
    <w:rsid w:val="008E1E8D"/>
    <w:rsid w:val="008F3B1C"/>
    <w:rsid w:val="008F425C"/>
    <w:rsid w:val="008F73C8"/>
    <w:rsid w:val="0090501E"/>
    <w:rsid w:val="009054E4"/>
    <w:rsid w:val="00910F8F"/>
    <w:rsid w:val="00912854"/>
    <w:rsid w:val="0091404B"/>
    <w:rsid w:val="00914682"/>
    <w:rsid w:val="00914B57"/>
    <w:rsid w:val="00923A10"/>
    <w:rsid w:val="009327B5"/>
    <w:rsid w:val="009433F7"/>
    <w:rsid w:val="00943766"/>
    <w:rsid w:val="00944766"/>
    <w:rsid w:val="00951337"/>
    <w:rsid w:val="00952E8A"/>
    <w:rsid w:val="00955254"/>
    <w:rsid w:val="00960ADB"/>
    <w:rsid w:val="00965A3D"/>
    <w:rsid w:val="0097060C"/>
    <w:rsid w:val="009716C1"/>
    <w:rsid w:val="00972FA9"/>
    <w:rsid w:val="0098475C"/>
    <w:rsid w:val="00985162"/>
    <w:rsid w:val="00992546"/>
    <w:rsid w:val="00993E42"/>
    <w:rsid w:val="00997B35"/>
    <w:rsid w:val="009A08FA"/>
    <w:rsid w:val="009A1E51"/>
    <w:rsid w:val="009A2CB3"/>
    <w:rsid w:val="009A7FFD"/>
    <w:rsid w:val="009B1E15"/>
    <w:rsid w:val="009B38ED"/>
    <w:rsid w:val="009B57B7"/>
    <w:rsid w:val="009C4792"/>
    <w:rsid w:val="009C7100"/>
    <w:rsid w:val="009C7324"/>
    <w:rsid w:val="009D5675"/>
    <w:rsid w:val="009E3FDB"/>
    <w:rsid w:val="009F01B7"/>
    <w:rsid w:val="009F1C90"/>
    <w:rsid w:val="009F3881"/>
    <w:rsid w:val="009F4308"/>
    <w:rsid w:val="00A13614"/>
    <w:rsid w:val="00A13C44"/>
    <w:rsid w:val="00A23961"/>
    <w:rsid w:val="00A2440C"/>
    <w:rsid w:val="00A25E6A"/>
    <w:rsid w:val="00A346AC"/>
    <w:rsid w:val="00A359A6"/>
    <w:rsid w:val="00A35D34"/>
    <w:rsid w:val="00A4124C"/>
    <w:rsid w:val="00A43499"/>
    <w:rsid w:val="00A438F7"/>
    <w:rsid w:val="00A4406C"/>
    <w:rsid w:val="00A44B19"/>
    <w:rsid w:val="00A51AB7"/>
    <w:rsid w:val="00A63F12"/>
    <w:rsid w:val="00A70C22"/>
    <w:rsid w:val="00A7121D"/>
    <w:rsid w:val="00A74542"/>
    <w:rsid w:val="00A80206"/>
    <w:rsid w:val="00A81015"/>
    <w:rsid w:val="00A82517"/>
    <w:rsid w:val="00A847C7"/>
    <w:rsid w:val="00A85C1C"/>
    <w:rsid w:val="00A96029"/>
    <w:rsid w:val="00AA4DF1"/>
    <w:rsid w:val="00AA54B5"/>
    <w:rsid w:val="00AB3110"/>
    <w:rsid w:val="00AC0AC3"/>
    <w:rsid w:val="00AC2655"/>
    <w:rsid w:val="00AC6396"/>
    <w:rsid w:val="00AD7F3F"/>
    <w:rsid w:val="00AE3924"/>
    <w:rsid w:val="00AE600C"/>
    <w:rsid w:val="00B07C61"/>
    <w:rsid w:val="00B160FC"/>
    <w:rsid w:val="00B228DE"/>
    <w:rsid w:val="00B232E9"/>
    <w:rsid w:val="00B2429D"/>
    <w:rsid w:val="00B260FC"/>
    <w:rsid w:val="00B268F8"/>
    <w:rsid w:val="00B26D1C"/>
    <w:rsid w:val="00B2712A"/>
    <w:rsid w:val="00B31F92"/>
    <w:rsid w:val="00B34BAC"/>
    <w:rsid w:val="00B35C8B"/>
    <w:rsid w:val="00B4546E"/>
    <w:rsid w:val="00B479A0"/>
    <w:rsid w:val="00B47C65"/>
    <w:rsid w:val="00B52B2F"/>
    <w:rsid w:val="00B53187"/>
    <w:rsid w:val="00B53AF2"/>
    <w:rsid w:val="00B53D02"/>
    <w:rsid w:val="00B56BF9"/>
    <w:rsid w:val="00B57B97"/>
    <w:rsid w:val="00B60108"/>
    <w:rsid w:val="00B63309"/>
    <w:rsid w:val="00B71852"/>
    <w:rsid w:val="00B73374"/>
    <w:rsid w:val="00B75361"/>
    <w:rsid w:val="00B76D82"/>
    <w:rsid w:val="00B76E80"/>
    <w:rsid w:val="00B77578"/>
    <w:rsid w:val="00B846AB"/>
    <w:rsid w:val="00B8557D"/>
    <w:rsid w:val="00B91DA2"/>
    <w:rsid w:val="00B9237F"/>
    <w:rsid w:val="00B94B79"/>
    <w:rsid w:val="00BB43BB"/>
    <w:rsid w:val="00BC0612"/>
    <w:rsid w:val="00BC1986"/>
    <w:rsid w:val="00BC26C6"/>
    <w:rsid w:val="00BC5FDF"/>
    <w:rsid w:val="00BD2B8B"/>
    <w:rsid w:val="00BD2FDC"/>
    <w:rsid w:val="00BD46F7"/>
    <w:rsid w:val="00BD4A7D"/>
    <w:rsid w:val="00BD4E8F"/>
    <w:rsid w:val="00BE0985"/>
    <w:rsid w:val="00BE347F"/>
    <w:rsid w:val="00BE36F0"/>
    <w:rsid w:val="00BE3EAC"/>
    <w:rsid w:val="00BE5917"/>
    <w:rsid w:val="00BE7821"/>
    <w:rsid w:val="00BF5510"/>
    <w:rsid w:val="00BF76D1"/>
    <w:rsid w:val="00C0044E"/>
    <w:rsid w:val="00C00BC1"/>
    <w:rsid w:val="00C03D98"/>
    <w:rsid w:val="00C0588A"/>
    <w:rsid w:val="00C1101D"/>
    <w:rsid w:val="00C1246E"/>
    <w:rsid w:val="00C15435"/>
    <w:rsid w:val="00C170D7"/>
    <w:rsid w:val="00C25AFD"/>
    <w:rsid w:val="00C266EA"/>
    <w:rsid w:val="00C32553"/>
    <w:rsid w:val="00C326EF"/>
    <w:rsid w:val="00C3306D"/>
    <w:rsid w:val="00C34E4D"/>
    <w:rsid w:val="00C41748"/>
    <w:rsid w:val="00C4293E"/>
    <w:rsid w:val="00C52820"/>
    <w:rsid w:val="00C52FF6"/>
    <w:rsid w:val="00C57AE4"/>
    <w:rsid w:val="00C6035D"/>
    <w:rsid w:val="00C6512A"/>
    <w:rsid w:val="00C66D2F"/>
    <w:rsid w:val="00C74BBA"/>
    <w:rsid w:val="00C77A73"/>
    <w:rsid w:val="00C820A2"/>
    <w:rsid w:val="00C835F5"/>
    <w:rsid w:val="00C90962"/>
    <w:rsid w:val="00C912B4"/>
    <w:rsid w:val="00C9733B"/>
    <w:rsid w:val="00CA238F"/>
    <w:rsid w:val="00CB2638"/>
    <w:rsid w:val="00CB356D"/>
    <w:rsid w:val="00CC043B"/>
    <w:rsid w:val="00CC2EFC"/>
    <w:rsid w:val="00CD3A92"/>
    <w:rsid w:val="00CD675F"/>
    <w:rsid w:val="00CE0DCF"/>
    <w:rsid w:val="00CE1A6E"/>
    <w:rsid w:val="00CE382C"/>
    <w:rsid w:val="00CE7255"/>
    <w:rsid w:val="00CF3B74"/>
    <w:rsid w:val="00CF4239"/>
    <w:rsid w:val="00D02F53"/>
    <w:rsid w:val="00D04448"/>
    <w:rsid w:val="00D05CB6"/>
    <w:rsid w:val="00D06A89"/>
    <w:rsid w:val="00D10778"/>
    <w:rsid w:val="00D119BB"/>
    <w:rsid w:val="00D16164"/>
    <w:rsid w:val="00D1642C"/>
    <w:rsid w:val="00D27D6A"/>
    <w:rsid w:val="00D336FA"/>
    <w:rsid w:val="00D33C0F"/>
    <w:rsid w:val="00D41981"/>
    <w:rsid w:val="00D4448C"/>
    <w:rsid w:val="00D47CA8"/>
    <w:rsid w:val="00D51F62"/>
    <w:rsid w:val="00D64EE8"/>
    <w:rsid w:val="00D66F6E"/>
    <w:rsid w:val="00D72416"/>
    <w:rsid w:val="00D72C50"/>
    <w:rsid w:val="00D74F26"/>
    <w:rsid w:val="00D83B9A"/>
    <w:rsid w:val="00D85890"/>
    <w:rsid w:val="00D91B94"/>
    <w:rsid w:val="00DA083D"/>
    <w:rsid w:val="00DA6FB6"/>
    <w:rsid w:val="00DA7C8C"/>
    <w:rsid w:val="00DB0426"/>
    <w:rsid w:val="00DB7727"/>
    <w:rsid w:val="00DC441F"/>
    <w:rsid w:val="00DC5B06"/>
    <w:rsid w:val="00DD378A"/>
    <w:rsid w:val="00DD4DFD"/>
    <w:rsid w:val="00DD539B"/>
    <w:rsid w:val="00DD64D1"/>
    <w:rsid w:val="00DE0E6A"/>
    <w:rsid w:val="00DF2264"/>
    <w:rsid w:val="00DF5249"/>
    <w:rsid w:val="00DF601B"/>
    <w:rsid w:val="00DF6869"/>
    <w:rsid w:val="00E11DC0"/>
    <w:rsid w:val="00E127CA"/>
    <w:rsid w:val="00E15F48"/>
    <w:rsid w:val="00E17586"/>
    <w:rsid w:val="00E1779E"/>
    <w:rsid w:val="00E20650"/>
    <w:rsid w:val="00E3068A"/>
    <w:rsid w:val="00E41E62"/>
    <w:rsid w:val="00E4308A"/>
    <w:rsid w:val="00E43939"/>
    <w:rsid w:val="00E4595B"/>
    <w:rsid w:val="00E47443"/>
    <w:rsid w:val="00E51D21"/>
    <w:rsid w:val="00E534CE"/>
    <w:rsid w:val="00E53F96"/>
    <w:rsid w:val="00E6081D"/>
    <w:rsid w:val="00E61810"/>
    <w:rsid w:val="00E650AF"/>
    <w:rsid w:val="00E70E43"/>
    <w:rsid w:val="00E71547"/>
    <w:rsid w:val="00E75029"/>
    <w:rsid w:val="00E7504C"/>
    <w:rsid w:val="00E84CAA"/>
    <w:rsid w:val="00E857A7"/>
    <w:rsid w:val="00E92C73"/>
    <w:rsid w:val="00E954E3"/>
    <w:rsid w:val="00E97638"/>
    <w:rsid w:val="00EA1D76"/>
    <w:rsid w:val="00EA2147"/>
    <w:rsid w:val="00EA3621"/>
    <w:rsid w:val="00EB440B"/>
    <w:rsid w:val="00EB5609"/>
    <w:rsid w:val="00EB6E4B"/>
    <w:rsid w:val="00EC143F"/>
    <w:rsid w:val="00EC16EE"/>
    <w:rsid w:val="00EC47EB"/>
    <w:rsid w:val="00EC7136"/>
    <w:rsid w:val="00ED2343"/>
    <w:rsid w:val="00EE153A"/>
    <w:rsid w:val="00EE3346"/>
    <w:rsid w:val="00EE3393"/>
    <w:rsid w:val="00EF1206"/>
    <w:rsid w:val="00EF12C7"/>
    <w:rsid w:val="00EF21F5"/>
    <w:rsid w:val="00EF3250"/>
    <w:rsid w:val="00EF3D4D"/>
    <w:rsid w:val="00EF5BAE"/>
    <w:rsid w:val="00F022F5"/>
    <w:rsid w:val="00F03F39"/>
    <w:rsid w:val="00F06BAF"/>
    <w:rsid w:val="00F11415"/>
    <w:rsid w:val="00F1253E"/>
    <w:rsid w:val="00F15679"/>
    <w:rsid w:val="00F16716"/>
    <w:rsid w:val="00F30836"/>
    <w:rsid w:val="00F33021"/>
    <w:rsid w:val="00F3509F"/>
    <w:rsid w:val="00F36A12"/>
    <w:rsid w:val="00F40007"/>
    <w:rsid w:val="00F40939"/>
    <w:rsid w:val="00F5141C"/>
    <w:rsid w:val="00F51B46"/>
    <w:rsid w:val="00F51FA1"/>
    <w:rsid w:val="00F6024D"/>
    <w:rsid w:val="00F6299F"/>
    <w:rsid w:val="00F67EBF"/>
    <w:rsid w:val="00F73AD3"/>
    <w:rsid w:val="00F73E00"/>
    <w:rsid w:val="00F80B8A"/>
    <w:rsid w:val="00F91CDB"/>
    <w:rsid w:val="00FA4F90"/>
    <w:rsid w:val="00FA6B66"/>
    <w:rsid w:val="00FB1061"/>
    <w:rsid w:val="00FB2070"/>
    <w:rsid w:val="00FB3CBA"/>
    <w:rsid w:val="00FC4591"/>
    <w:rsid w:val="00FC6404"/>
    <w:rsid w:val="00FD1C6D"/>
    <w:rsid w:val="00FE06AE"/>
    <w:rsid w:val="00FE27EE"/>
    <w:rsid w:val="00FF0AEB"/>
    <w:rsid w:val="00FF3930"/>
    <w:rsid w:val="00FF3A32"/>
    <w:rsid w:val="00FF63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711"/>
  </w:style>
  <w:style w:type="paragraph" w:styleId="Heading1">
    <w:name w:val="heading 1"/>
    <w:basedOn w:val="Normal"/>
    <w:next w:val="Normal"/>
    <w:link w:val="Heading1Char"/>
    <w:uiPriority w:val="9"/>
    <w:qFormat/>
    <w:rsid w:val="006D0A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4005D"/>
    <w:pPr>
      <w:keepNext/>
      <w:tabs>
        <w:tab w:val="left" w:pos="720"/>
      </w:tabs>
      <w:ind w:left="1267"/>
      <w:outlineLvl w:val="1"/>
    </w:pPr>
    <w:rPr>
      <w:rFonts w:eastAsia="Times New Roman"/>
      <w:b/>
      <w:bCs/>
    </w:rPr>
  </w:style>
  <w:style w:type="paragraph" w:styleId="Heading3">
    <w:name w:val="heading 3"/>
    <w:basedOn w:val="Normal"/>
    <w:next w:val="Normal"/>
    <w:link w:val="Heading3Char"/>
    <w:uiPriority w:val="9"/>
    <w:unhideWhenUsed/>
    <w:qFormat/>
    <w:rsid w:val="006D0A8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4005D"/>
    <w:pPr>
      <w:keepNext/>
      <w:tabs>
        <w:tab w:val="left" w:pos="720"/>
      </w:tabs>
      <w:ind w:left="1267"/>
      <w:jc w:val="center"/>
      <w:outlineLvl w:val="3"/>
    </w:pPr>
    <w:rPr>
      <w:rFonts w:eastAsia="Times New Roman"/>
      <w:b/>
      <w:bCs/>
    </w:rPr>
  </w:style>
  <w:style w:type="paragraph" w:styleId="Heading5">
    <w:name w:val="heading 5"/>
    <w:basedOn w:val="Normal"/>
    <w:next w:val="Normal"/>
    <w:link w:val="Heading5Char"/>
    <w:uiPriority w:val="9"/>
    <w:semiHidden/>
    <w:unhideWhenUsed/>
    <w:qFormat/>
    <w:rsid w:val="0001492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005D"/>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84005D"/>
    <w:rPr>
      <w:rFonts w:ascii="Times New Roman" w:eastAsia="Times New Roman" w:hAnsi="Times New Roman" w:cs="Times New Roman"/>
      <w:b/>
      <w:bCs/>
      <w:sz w:val="24"/>
      <w:szCs w:val="24"/>
    </w:rPr>
  </w:style>
  <w:style w:type="paragraph" w:styleId="Title">
    <w:name w:val="Title"/>
    <w:basedOn w:val="Normal"/>
    <w:link w:val="TitleChar"/>
    <w:qFormat/>
    <w:rsid w:val="0084005D"/>
    <w:pPr>
      <w:widowControl w:val="0"/>
      <w:tabs>
        <w:tab w:val="left" w:pos="720"/>
        <w:tab w:val="center" w:pos="4680"/>
      </w:tabs>
      <w:suppressAutoHyphens/>
      <w:ind w:left="1267"/>
      <w:jc w:val="center"/>
    </w:pPr>
    <w:rPr>
      <w:rFonts w:eastAsia="Times New Roman"/>
      <w:b/>
      <w:snapToGrid w:val="0"/>
      <w:spacing w:val="-3"/>
      <w:szCs w:val="20"/>
    </w:rPr>
  </w:style>
  <w:style w:type="character" w:customStyle="1" w:styleId="TitleChar">
    <w:name w:val="Title Char"/>
    <w:basedOn w:val="DefaultParagraphFont"/>
    <w:link w:val="Title"/>
    <w:rsid w:val="0084005D"/>
    <w:rPr>
      <w:rFonts w:ascii="Times New Roman" w:eastAsia="Times New Roman" w:hAnsi="Times New Roman" w:cs="Times New Roman"/>
      <w:b/>
      <w:snapToGrid w:val="0"/>
      <w:spacing w:val="-3"/>
      <w:sz w:val="24"/>
      <w:szCs w:val="20"/>
    </w:rPr>
  </w:style>
  <w:style w:type="paragraph" w:styleId="ListParagraph">
    <w:name w:val="List Paragraph"/>
    <w:basedOn w:val="Normal"/>
    <w:uiPriority w:val="34"/>
    <w:qFormat/>
    <w:rsid w:val="0084005D"/>
    <w:pPr>
      <w:ind w:left="720"/>
    </w:pPr>
    <w:rPr>
      <w:rFonts w:ascii="Calibri" w:hAnsi="Calibri"/>
    </w:rPr>
  </w:style>
  <w:style w:type="paragraph" w:styleId="NoSpacing">
    <w:name w:val="No Spacing"/>
    <w:qFormat/>
    <w:rsid w:val="0084005D"/>
    <w:pPr>
      <w:tabs>
        <w:tab w:val="left" w:pos="720"/>
      </w:tabs>
      <w:ind w:left="1267"/>
    </w:pPr>
    <w:rPr>
      <w:rFonts w:eastAsia="Times New Roman"/>
    </w:rPr>
  </w:style>
  <w:style w:type="paragraph" w:styleId="Header">
    <w:name w:val="header"/>
    <w:basedOn w:val="Normal"/>
    <w:link w:val="HeaderChar"/>
    <w:uiPriority w:val="99"/>
    <w:unhideWhenUsed/>
    <w:rsid w:val="00113061"/>
    <w:pPr>
      <w:tabs>
        <w:tab w:val="center" w:pos="4680"/>
        <w:tab w:val="right" w:pos="9360"/>
      </w:tabs>
    </w:pPr>
  </w:style>
  <w:style w:type="character" w:customStyle="1" w:styleId="HeaderChar">
    <w:name w:val="Header Char"/>
    <w:basedOn w:val="DefaultParagraphFont"/>
    <w:link w:val="Header"/>
    <w:uiPriority w:val="99"/>
    <w:rsid w:val="00113061"/>
  </w:style>
  <w:style w:type="paragraph" w:styleId="Footer">
    <w:name w:val="footer"/>
    <w:basedOn w:val="Normal"/>
    <w:link w:val="FooterChar"/>
    <w:uiPriority w:val="99"/>
    <w:unhideWhenUsed/>
    <w:rsid w:val="00113061"/>
    <w:pPr>
      <w:tabs>
        <w:tab w:val="center" w:pos="4680"/>
        <w:tab w:val="right" w:pos="9360"/>
      </w:tabs>
    </w:pPr>
  </w:style>
  <w:style w:type="character" w:customStyle="1" w:styleId="FooterChar">
    <w:name w:val="Footer Char"/>
    <w:basedOn w:val="DefaultParagraphFont"/>
    <w:link w:val="Footer"/>
    <w:uiPriority w:val="99"/>
    <w:rsid w:val="00113061"/>
  </w:style>
  <w:style w:type="paragraph" w:customStyle="1" w:styleId="Default">
    <w:name w:val="Default"/>
    <w:rsid w:val="00660763"/>
    <w:pPr>
      <w:autoSpaceDE w:val="0"/>
      <w:autoSpaceDN w:val="0"/>
      <w:adjustRightInd w:val="0"/>
    </w:pPr>
    <w:rPr>
      <w:rFonts w:ascii="Cambria" w:hAnsi="Cambria" w:cs="Cambria"/>
      <w:color w:val="000000"/>
    </w:rPr>
  </w:style>
  <w:style w:type="paragraph" w:styleId="BodyText">
    <w:name w:val="Body Text"/>
    <w:basedOn w:val="Normal"/>
    <w:link w:val="BodyTextChar"/>
    <w:semiHidden/>
    <w:rsid w:val="006D0A8F"/>
    <w:pPr>
      <w:widowControl w:val="0"/>
      <w:tabs>
        <w:tab w:val="left" w:pos="-720"/>
      </w:tabs>
      <w:suppressAutoHyphens/>
      <w:jc w:val="both"/>
    </w:pPr>
    <w:rPr>
      <w:rFonts w:eastAsia="Times New Roman"/>
      <w:snapToGrid w:val="0"/>
      <w:spacing w:val="-3"/>
      <w:szCs w:val="20"/>
    </w:rPr>
  </w:style>
  <w:style w:type="character" w:customStyle="1" w:styleId="BodyTextChar">
    <w:name w:val="Body Text Char"/>
    <w:basedOn w:val="DefaultParagraphFont"/>
    <w:link w:val="BodyText"/>
    <w:semiHidden/>
    <w:rsid w:val="006D0A8F"/>
    <w:rPr>
      <w:rFonts w:eastAsia="Times New Roman"/>
      <w:snapToGrid w:val="0"/>
      <w:spacing w:val="-3"/>
      <w:szCs w:val="20"/>
    </w:rPr>
  </w:style>
  <w:style w:type="character" w:customStyle="1" w:styleId="Heading1Char">
    <w:name w:val="Heading 1 Char"/>
    <w:basedOn w:val="DefaultParagraphFont"/>
    <w:link w:val="Heading1"/>
    <w:uiPriority w:val="9"/>
    <w:rsid w:val="006D0A8F"/>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6D0A8F"/>
    <w:rPr>
      <w:rFonts w:asciiTheme="majorHAnsi" w:eastAsiaTheme="majorEastAsia" w:hAnsiTheme="majorHAnsi" w:cstheme="majorBidi"/>
      <w:b/>
      <w:bCs/>
      <w:color w:val="4F81BD" w:themeColor="accent1"/>
    </w:rPr>
  </w:style>
  <w:style w:type="paragraph" w:styleId="BodyText2">
    <w:name w:val="Body Text 2"/>
    <w:basedOn w:val="Normal"/>
    <w:link w:val="BodyText2Char"/>
    <w:uiPriority w:val="99"/>
    <w:unhideWhenUsed/>
    <w:rsid w:val="006D0A8F"/>
    <w:pPr>
      <w:spacing w:after="120" w:line="480" w:lineRule="auto"/>
    </w:pPr>
  </w:style>
  <w:style w:type="character" w:customStyle="1" w:styleId="BodyText2Char">
    <w:name w:val="Body Text 2 Char"/>
    <w:basedOn w:val="DefaultParagraphFont"/>
    <w:link w:val="BodyText2"/>
    <w:uiPriority w:val="99"/>
    <w:rsid w:val="006D0A8F"/>
  </w:style>
  <w:style w:type="paragraph" w:styleId="BodyTextIndent">
    <w:name w:val="Body Text Indent"/>
    <w:basedOn w:val="Normal"/>
    <w:link w:val="BodyTextIndentChar"/>
    <w:uiPriority w:val="99"/>
    <w:unhideWhenUsed/>
    <w:rsid w:val="006D0A8F"/>
    <w:pPr>
      <w:spacing w:after="120"/>
      <w:ind w:left="360"/>
    </w:pPr>
  </w:style>
  <w:style w:type="character" w:customStyle="1" w:styleId="BodyTextIndentChar">
    <w:name w:val="Body Text Indent Char"/>
    <w:basedOn w:val="DefaultParagraphFont"/>
    <w:link w:val="BodyTextIndent"/>
    <w:uiPriority w:val="99"/>
    <w:rsid w:val="006D0A8F"/>
  </w:style>
  <w:style w:type="paragraph" w:styleId="BodyText3">
    <w:name w:val="Body Text 3"/>
    <w:basedOn w:val="Normal"/>
    <w:link w:val="BodyText3Char"/>
    <w:uiPriority w:val="99"/>
    <w:unhideWhenUsed/>
    <w:rsid w:val="006D0A8F"/>
    <w:pPr>
      <w:spacing w:after="120"/>
    </w:pPr>
    <w:rPr>
      <w:sz w:val="16"/>
      <w:szCs w:val="16"/>
    </w:rPr>
  </w:style>
  <w:style w:type="character" w:customStyle="1" w:styleId="BodyText3Char">
    <w:name w:val="Body Text 3 Char"/>
    <w:basedOn w:val="DefaultParagraphFont"/>
    <w:link w:val="BodyText3"/>
    <w:uiPriority w:val="99"/>
    <w:rsid w:val="006D0A8F"/>
    <w:rPr>
      <w:sz w:val="16"/>
      <w:szCs w:val="16"/>
    </w:rPr>
  </w:style>
  <w:style w:type="paragraph" w:styleId="FootnoteText">
    <w:name w:val="footnote text"/>
    <w:basedOn w:val="Normal"/>
    <w:link w:val="FootnoteTextChar"/>
    <w:semiHidden/>
    <w:rsid w:val="006D0A8F"/>
    <w:pPr>
      <w:widowControl w:val="0"/>
    </w:pPr>
    <w:rPr>
      <w:rFonts w:ascii="Arial" w:eastAsia="Times New Roman" w:hAnsi="Arial"/>
      <w:sz w:val="20"/>
      <w:szCs w:val="20"/>
    </w:rPr>
  </w:style>
  <w:style w:type="character" w:customStyle="1" w:styleId="FootnoteTextChar">
    <w:name w:val="Footnote Text Char"/>
    <w:basedOn w:val="DefaultParagraphFont"/>
    <w:link w:val="FootnoteText"/>
    <w:semiHidden/>
    <w:rsid w:val="006D0A8F"/>
    <w:rPr>
      <w:rFonts w:ascii="Arial" w:eastAsia="Times New Roman" w:hAnsi="Arial"/>
      <w:sz w:val="20"/>
      <w:szCs w:val="20"/>
    </w:rPr>
  </w:style>
  <w:style w:type="character" w:styleId="FootnoteReference">
    <w:name w:val="footnote reference"/>
    <w:basedOn w:val="DefaultParagraphFont"/>
    <w:semiHidden/>
    <w:rsid w:val="006D0A8F"/>
    <w:rPr>
      <w:vertAlign w:val="superscript"/>
    </w:rPr>
  </w:style>
  <w:style w:type="character" w:styleId="Emphasis">
    <w:name w:val="Emphasis"/>
    <w:basedOn w:val="DefaultParagraphFont"/>
    <w:uiPriority w:val="20"/>
    <w:qFormat/>
    <w:rsid w:val="0077587C"/>
    <w:rPr>
      <w:i/>
      <w:iCs/>
    </w:rPr>
  </w:style>
  <w:style w:type="character" w:customStyle="1" w:styleId="Heading5Char">
    <w:name w:val="Heading 5 Char"/>
    <w:basedOn w:val="DefaultParagraphFont"/>
    <w:link w:val="Heading5"/>
    <w:uiPriority w:val="9"/>
    <w:semiHidden/>
    <w:rsid w:val="00014928"/>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semiHidden/>
    <w:unhideWhenUsed/>
    <w:rsid w:val="006062C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728475">
      <w:bodyDiv w:val="1"/>
      <w:marLeft w:val="0"/>
      <w:marRight w:val="0"/>
      <w:marTop w:val="0"/>
      <w:marBottom w:val="0"/>
      <w:divBdr>
        <w:top w:val="none" w:sz="0" w:space="0" w:color="auto"/>
        <w:left w:val="none" w:sz="0" w:space="0" w:color="auto"/>
        <w:bottom w:val="none" w:sz="0" w:space="0" w:color="auto"/>
        <w:right w:val="none" w:sz="0" w:space="0" w:color="auto"/>
      </w:divBdr>
    </w:div>
    <w:div w:id="32193390">
      <w:bodyDiv w:val="1"/>
      <w:marLeft w:val="0"/>
      <w:marRight w:val="0"/>
      <w:marTop w:val="0"/>
      <w:marBottom w:val="0"/>
      <w:divBdr>
        <w:top w:val="none" w:sz="0" w:space="0" w:color="auto"/>
        <w:left w:val="none" w:sz="0" w:space="0" w:color="auto"/>
        <w:bottom w:val="none" w:sz="0" w:space="0" w:color="auto"/>
        <w:right w:val="none" w:sz="0" w:space="0" w:color="auto"/>
      </w:divBdr>
    </w:div>
    <w:div w:id="46994905">
      <w:bodyDiv w:val="1"/>
      <w:marLeft w:val="0"/>
      <w:marRight w:val="0"/>
      <w:marTop w:val="0"/>
      <w:marBottom w:val="0"/>
      <w:divBdr>
        <w:top w:val="none" w:sz="0" w:space="0" w:color="auto"/>
        <w:left w:val="none" w:sz="0" w:space="0" w:color="auto"/>
        <w:bottom w:val="none" w:sz="0" w:space="0" w:color="auto"/>
        <w:right w:val="none" w:sz="0" w:space="0" w:color="auto"/>
      </w:divBdr>
    </w:div>
    <w:div w:id="84496372">
      <w:bodyDiv w:val="1"/>
      <w:marLeft w:val="0"/>
      <w:marRight w:val="0"/>
      <w:marTop w:val="0"/>
      <w:marBottom w:val="0"/>
      <w:divBdr>
        <w:top w:val="none" w:sz="0" w:space="0" w:color="auto"/>
        <w:left w:val="none" w:sz="0" w:space="0" w:color="auto"/>
        <w:bottom w:val="none" w:sz="0" w:space="0" w:color="auto"/>
        <w:right w:val="none" w:sz="0" w:space="0" w:color="auto"/>
      </w:divBdr>
    </w:div>
    <w:div w:id="888761060">
      <w:bodyDiv w:val="1"/>
      <w:marLeft w:val="0"/>
      <w:marRight w:val="0"/>
      <w:marTop w:val="0"/>
      <w:marBottom w:val="0"/>
      <w:divBdr>
        <w:top w:val="none" w:sz="0" w:space="0" w:color="auto"/>
        <w:left w:val="none" w:sz="0" w:space="0" w:color="auto"/>
        <w:bottom w:val="none" w:sz="0" w:space="0" w:color="auto"/>
        <w:right w:val="none" w:sz="0" w:space="0" w:color="auto"/>
      </w:divBdr>
    </w:div>
    <w:div w:id="964000788">
      <w:bodyDiv w:val="1"/>
      <w:marLeft w:val="0"/>
      <w:marRight w:val="0"/>
      <w:marTop w:val="0"/>
      <w:marBottom w:val="0"/>
      <w:divBdr>
        <w:top w:val="none" w:sz="0" w:space="0" w:color="auto"/>
        <w:left w:val="none" w:sz="0" w:space="0" w:color="auto"/>
        <w:bottom w:val="none" w:sz="0" w:space="0" w:color="auto"/>
        <w:right w:val="none" w:sz="0" w:space="0" w:color="auto"/>
      </w:divBdr>
    </w:div>
    <w:div w:id="1163816786">
      <w:bodyDiv w:val="1"/>
      <w:marLeft w:val="0"/>
      <w:marRight w:val="0"/>
      <w:marTop w:val="0"/>
      <w:marBottom w:val="0"/>
      <w:divBdr>
        <w:top w:val="none" w:sz="0" w:space="0" w:color="auto"/>
        <w:left w:val="none" w:sz="0" w:space="0" w:color="auto"/>
        <w:bottom w:val="none" w:sz="0" w:space="0" w:color="auto"/>
        <w:right w:val="none" w:sz="0" w:space="0" w:color="auto"/>
      </w:divBdr>
    </w:div>
    <w:div w:id="1355350901">
      <w:bodyDiv w:val="1"/>
      <w:marLeft w:val="0"/>
      <w:marRight w:val="0"/>
      <w:marTop w:val="0"/>
      <w:marBottom w:val="0"/>
      <w:divBdr>
        <w:top w:val="none" w:sz="0" w:space="0" w:color="auto"/>
        <w:left w:val="none" w:sz="0" w:space="0" w:color="auto"/>
        <w:bottom w:val="none" w:sz="0" w:space="0" w:color="auto"/>
        <w:right w:val="none" w:sz="0" w:space="0" w:color="auto"/>
      </w:divBdr>
    </w:div>
    <w:div w:id="1399938785">
      <w:bodyDiv w:val="1"/>
      <w:marLeft w:val="0"/>
      <w:marRight w:val="0"/>
      <w:marTop w:val="0"/>
      <w:marBottom w:val="0"/>
      <w:divBdr>
        <w:top w:val="none" w:sz="0" w:space="0" w:color="auto"/>
        <w:left w:val="none" w:sz="0" w:space="0" w:color="auto"/>
        <w:bottom w:val="none" w:sz="0" w:space="0" w:color="auto"/>
        <w:right w:val="none" w:sz="0" w:space="0" w:color="auto"/>
      </w:divBdr>
    </w:div>
    <w:div w:id="1471167423">
      <w:bodyDiv w:val="1"/>
      <w:marLeft w:val="0"/>
      <w:marRight w:val="0"/>
      <w:marTop w:val="0"/>
      <w:marBottom w:val="0"/>
      <w:divBdr>
        <w:top w:val="none" w:sz="0" w:space="0" w:color="auto"/>
        <w:left w:val="none" w:sz="0" w:space="0" w:color="auto"/>
        <w:bottom w:val="none" w:sz="0" w:space="0" w:color="auto"/>
        <w:right w:val="none" w:sz="0" w:space="0" w:color="auto"/>
      </w:divBdr>
    </w:div>
    <w:div w:id="1622495770">
      <w:bodyDiv w:val="1"/>
      <w:marLeft w:val="0"/>
      <w:marRight w:val="0"/>
      <w:marTop w:val="0"/>
      <w:marBottom w:val="0"/>
      <w:divBdr>
        <w:top w:val="none" w:sz="0" w:space="0" w:color="auto"/>
        <w:left w:val="none" w:sz="0" w:space="0" w:color="auto"/>
        <w:bottom w:val="none" w:sz="0" w:space="0" w:color="auto"/>
        <w:right w:val="none" w:sz="0" w:space="0" w:color="auto"/>
      </w:divBdr>
    </w:div>
    <w:div w:id="1940219085">
      <w:bodyDiv w:val="1"/>
      <w:marLeft w:val="0"/>
      <w:marRight w:val="0"/>
      <w:marTop w:val="0"/>
      <w:marBottom w:val="0"/>
      <w:divBdr>
        <w:top w:val="none" w:sz="0" w:space="0" w:color="auto"/>
        <w:left w:val="none" w:sz="0" w:space="0" w:color="auto"/>
        <w:bottom w:val="none" w:sz="0" w:space="0" w:color="auto"/>
        <w:right w:val="none" w:sz="0" w:space="0" w:color="auto"/>
      </w:divBdr>
    </w:div>
    <w:div w:id="1957253089">
      <w:bodyDiv w:val="1"/>
      <w:marLeft w:val="0"/>
      <w:marRight w:val="0"/>
      <w:marTop w:val="0"/>
      <w:marBottom w:val="0"/>
      <w:divBdr>
        <w:top w:val="none" w:sz="0" w:space="0" w:color="auto"/>
        <w:left w:val="none" w:sz="0" w:space="0" w:color="auto"/>
        <w:bottom w:val="none" w:sz="0" w:space="0" w:color="auto"/>
        <w:right w:val="none" w:sz="0" w:space="0" w:color="auto"/>
      </w:divBdr>
    </w:div>
    <w:div w:id="2008942142">
      <w:bodyDiv w:val="1"/>
      <w:marLeft w:val="0"/>
      <w:marRight w:val="0"/>
      <w:marTop w:val="0"/>
      <w:marBottom w:val="0"/>
      <w:divBdr>
        <w:top w:val="none" w:sz="0" w:space="0" w:color="auto"/>
        <w:left w:val="none" w:sz="0" w:space="0" w:color="auto"/>
        <w:bottom w:val="none" w:sz="0" w:space="0" w:color="auto"/>
        <w:right w:val="none" w:sz="0" w:space="0" w:color="auto"/>
      </w:divBdr>
    </w:div>
    <w:div w:id="213248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DEF24E-74CB-4ED1-97C0-87AE8187E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TotalTime>
  <Pages>15</Pages>
  <Words>6586</Words>
  <Characters>37542</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TownSouthBristol</dc:creator>
  <cp:lastModifiedBy>TownSouthBristol</cp:lastModifiedBy>
  <cp:revision>27</cp:revision>
  <cp:lastPrinted>2017-09-14T13:37:00Z</cp:lastPrinted>
  <dcterms:created xsi:type="dcterms:W3CDTF">2017-09-19T18:12:00Z</dcterms:created>
  <dcterms:modified xsi:type="dcterms:W3CDTF">2017-10-04T20:55:00Z</dcterms:modified>
</cp:coreProperties>
</file>